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FC6" w:rsidRDefault="00F35CE7" w:rsidP="000B5954">
      <w:pPr>
        <w:jc w:val="center"/>
        <w:rPr>
          <w:rFonts w:ascii="Verdana" w:hAnsi="Verdana"/>
          <w:b/>
          <w:sz w:val="24"/>
          <w:szCs w:val="24"/>
          <w:u w:val="single"/>
        </w:rPr>
      </w:pPr>
      <w:r w:rsidRPr="007C5EA6">
        <w:rPr>
          <w:rFonts w:ascii="Verdana" w:hAnsi="Verdana"/>
          <w:b/>
          <w:sz w:val="24"/>
          <w:szCs w:val="24"/>
          <w:u w:val="single"/>
        </w:rPr>
        <w:t xml:space="preserve">Rapport de l’Atelier d’échange et de </w:t>
      </w:r>
      <w:r w:rsidR="00AD0287" w:rsidRPr="007C5EA6">
        <w:rPr>
          <w:rFonts w:ascii="Verdana" w:hAnsi="Verdana"/>
          <w:b/>
          <w:sz w:val="24"/>
          <w:szCs w:val="24"/>
          <w:u w:val="single"/>
        </w:rPr>
        <w:t>planification</w:t>
      </w:r>
      <w:r w:rsidR="007E27DE">
        <w:rPr>
          <w:rFonts w:ascii="Verdana" w:hAnsi="Verdana"/>
          <w:b/>
          <w:sz w:val="24"/>
          <w:szCs w:val="24"/>
          <w:u w:val="single"/>
        </w:rPr>
        <w:t xml:space="preserve"> du Réseau N</w:t>
      </w:r>
      <w:r w:rsidRPr="007C5EA6">
        <w:rPr>
          <w:rFonts w:ascii="Verdana" w:hAnsi="Verdana"/>
          <w:b/>
          <w:sz w:val="24"/>
          <w:szCs w:val="24"/>
          <w:u w:val="single"/>
        </w:rPr>
        <w:t>ational RBC</w:t>
      </w:r>
    </w:p>
    <w:p w:rsidR="000B5954" w:rsidRPr="007C5EA6" w:rsidRDefault="000B5954" w:rsidP="007C5EA6">
      <w:pPr>
        <w:jc w:val="both"/>
        <w:rPr>
          <w:rFonts w:ascii="Verdana" w:hAnsi="Verdana"/>
          <w:b/>
          <w:sz w:val="24"/>
          <w:szCs w:val="24"/>
          <w:u w:val="single"/>
        </w:rPr>
      </w:pPr>
      <w:r w:rsidRPr="000B5954">
        <w:rPr>
          <w:rFonts w:ascii="Verdana" w:hAnsi="Verdana"/>
          <w:b/>
          <w:noProof/>
          <w:sz w:val="24"/>
          <w:szCs w:val="24"/>
          <w:u w:val="single"/>
          <w:lang w:val="en-US"/>
        </w:rPr>
        <w:drawing>
          <wp:inline distT="0" distB="0" distL="0" distR="0">
            <wp:extent cx="5760720" cy="4066391"/>
            <wp:effectExtent l="0" t="0" r="0" b="0"/>
            <wp:docPr id="1" name="Image 1" descr="C:\Users\AdjayiTherese\Desktop\Rencontre Post Lusaka du 13 09 2018_CBM\Renforcement du Réseau RBC\Atelier du 7 et 8 Déc2018\Photos\Photos J1\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jayiTherese\Desktop\Rencontre Post Lusaka du 13 09 2018_CBM\Renforcement du Réseau RBC\Atelier du 7 et 8 Déc2018\Photos\Photos J1\DSC_056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66391"/>
                    </a:xfrm>
                    <a:prstGeom prst="rect">
                      <a:avLst/>
                    </a:prstGeom>
                    <a:noFill/>
                    <a:ln>
                      <a:noFill/>
                    </a:ln>
                  </pic:spPr>
                </pic:pic>
              </a:graphicData>
            </a:graphic>
          </wp:inline>
        </w:drawing>
      </w:r>
    </w:p>
    <w:p w:rsidR="003F3661" w:rsidRDefault="003F3661" w:rsidP="007C5EA6">
      <w:pPr>
        <w:jc w:val="both"/>
        <w:rPr>
          <w:rFonts w:ascii="Verdana" w:hAnsi="Verdana"/>
          <w:b/>
          <w:sz w:val="24"/>
          <w:szCs w:val="24"/>
        </w:rPr>
      </w:pPr>
    </w:p>
    <w:p w:rsidR="003F3661" w:rsidRDefault="003F3661" w:rsidP="007C5EA6">
      <w:pPr>
        <w:jc w:val="both"/>
        <w:rPr>
          <w:rFonts w:ascii="Verdana" w:hAnsi="Verdana"/>
          <w:b/>
          <w:sz w:val="24"/>
          <w:szCs w:val="24"/>
        </w:rPr>
      </w:pPr>
    </w:p>
    <w:p w:rsidR="00113C05" w:rsidRPr="001674B1" w:rsidRDefault="006101C9" w:rsidP="007C5EA6">
      <w:pPr>
        <w:jc w:val="both"/>
        <w:rPr>
          <w:rFonts w:ascii="Verdana" w:hAnsi="Verdana"/>
          <w:b/>
          <w:sz w:val="24"/>
          <w:szCs w:val="24"/>
        </w:rPr>
      </w:pPr>
      <w:r w:rsidRPr="001674B1">
        <w:rPr>
          <w:rFonts w:ascii="Verdana" w:hAnsi="Verdana"/>
          <w:b/>
          <w:sz w:val="24"/>
          <w:szCs w:val="24"/>
        </w:rPr>
        <w:t>Introduction</w:t>
      </w:r>
    </w:p>
    <w:p w:rsidR="00810942" w:rsidRDefault="00337F42" w:rsidP="007C5EA6">
      <w:pPr>
        <w:jc w:val="both"/>
        <w:rPr>
          <w:rFonts w:ascii="Verdana" w:hAnsi="Verdana"/>
          <w:sz w:val="24"/>
          <w:szCs w:val="24"/>
        </w:rPr>
      </w:pPr>
      <w:r w:rsidRPr="007C5EA6">
        <w:rPr>
          <w:rFonts w:ascii="Verdana" w:hAnsi="Verdana"/>
          <w:sz w:val="24"/>
          <w:szCs w:val="24"/>
        </w:rPr>
        <w:t xml:space="preserve">Du 07 au 08 décembre 2018 s’est tenu à Lomé à </w:t>
      </w:r>
      <w:r w:rsidR="007C5EA6" w:rsidRPr="007C5EA6">
        <w:rPr>
          <w:rFonts w:ascii="Verdana" w:hAnsi="Verdana"/>
          <w:sz w:val="24"/>
          <w:szCs w:val="24"/>
        </w:rPr>
        <w:t>Agora Senghor</w:t>
      </w:r>
      <w:r w:rsidRPr="007C5EA6">
        <w:rPr>
          <w:rFonts w:ascii="Verdana" w:hAnsi="Verdana"/>
          <w:sz w:val="24"/>
          <w:szCs w:val="24"/>
        </w:rPr>
        <w:t xml:space="preserve"> un atelier d’échange et de planification du Réseau national RBC</w:t>
      </w:r>
      <w:r w:rsidR="00810942">
        <w:rPr>
          <w:rFonts w:ascii="Verdana" w:hAnsi="Verdana"/>
          <w:sz w:val="24"/>
          <w:szCs w:val="24"/>
        </w:rPr>
        <w:t xml:space="preserve"> (Réadaptation à Base Communautaire)</w:t>
      </w:r>
      <w:r w:rsidRPr="007C5EA6">
        <w:rPr>
          <w:rFonts w:ascii="Verdana" w:hAnsi="Verdana"/>
          <w:sz w:val="24"/>
          <w:szCs w:val="24"/>
        </w:rPr>
        <w:t xml:space="preserve">. Cet atelier </w:t>
      </w:r>
      <w:r w:rsidR="007C5EA6" w:rsidRPr="007C5EA6">
        <w:rPr>
          <w:rFonts w:ascii="Verdana" w:hAnsi="Verdana"/>
          <w:sz w:val="24"/>
          <w:szCs w:val="24"/>
        </w:rPr>
        <w:t>a réuni</w:t>
      </w:r>
      <w:r w:rsidRPr="007C5EA6">
        <w:rPr>
          <w:rFonts w:ascii="Verdana" w:hAnsi="Verdana"/>
          <w:sz w:val="24"/>
          <w:szCs w:val="24"/>
        </w:rPr>
        <w:t xml:space="preserve"> </w:t>
      </w:r>
      <w:r w:rsidR="00810942">
        <w:rPr>
          <w:rFonts w:ascii="Verdana" w:hAnsi="Verdana"/>
          <w:sz w:val="24"/>
          <w:szCs w:val="24"/>
        </w:rPr>
        <w:t xml:space="preserve">34 participants dont 12 femmes et 8 personnes handicapées (4 </w:t>
      </w:r>
      <w:r w:rsidR="00B0125B">
        <w:rPr>
          <w:rFonts w:ascii="Verdana" w:hAnsi="Verdana"/>
          <w:sz w:val="24"/>
          <w:szCs w:val="24"/>
        </w:rPr>
        <w:t xml:space="preserve">avec déficience </w:t>
      </w:r>
      <w:r w:rsidR="00810942">
        <w:rPr>
          <w:rFonts w:ascii="Verdana" w:hAnsi="Verdana"/>
          <w:sz w:val="24"/>
          <w:szCs w:val="24"/>
        </w:rPr>
        <w:t xml:space="preserve">physique, 1 </w:t>
      </w:r>
      <w:r w:rsidR="00B0125B">
        <w:rPr>
          <w:rFonts w:ascii="Verdana" w:hAnsi="Verdana"/>
          <w:sz w:val="24"/>
          <w:szCs w:val="24"/>
        </w:rPr>
        <w:t xml:space="preserve">avec déficience </w:t>
      </w:r>
      <w:r w:rsidR="00810942">
        <w:rPr>
          <w:rFonts w:ascii="Verdana" w:hAnsi="Verdana"/>
          <w:sz w:val="24"/>
          <w:szCs w:val="24"/>
        </w:rPr>
        <w:t>visuel</w:t>
      </w:r>
      <w:r w:rsidR="00B0125B">
        <w:rPr>
          <w:rFonts w:ascii="Verdana" w:hAnsi="Verdana"/>
          <w:sz w:val="24"/>
          <w:szCs w:val="24"/>
        </w:rPr>
        <w:t>le, 1 personne albinos</w:t>
      </w:r>
      <w:r w:rsidR="00810942">
        <w:rPr>
          <w:rFonts w:ascii="Verdana" w:hAnsi="Verdana"/>
          <w:sz w:val="24"/>
          <w:szCs w:val="24"/>
        </w:rPr>
        <w:t xml:space="preserve"> et 2</w:t>
      </w:r>
      <w:r w:rsidR="00B0125B" w:rsidRPr="00B0125B">
        <w:rPr>
          <w:rFonts w:ascii="Verdana" w:hAnsi="Verdana"/>
          <w:sz w:val="24"/>
          <w:szCs w:val="24"/>
        </w:rPr>
        <w:t xml:space="preserve"> </w:t>
      </w:r>
      <w:r w:rsidR="00B0125B">
        <w:rPr>
          <w:rFonts w:ascii="Verdana" w:hAnsi="Verdana"/>
          <w:sz w:val="24"/>
          <w:szCs w:val="24"/>
        </w:rPr>
        <w:t>avec déficience</w:t>
      </w:r>
      <w:r w:rsidR="00810942">
        <w:rPr>
          <w:rFonts w:ascii="Verdana" w:hAnsi="Verdana"/>
          <w:sz w:val="24"/>
          <w:szCs w:val="24"/>
        </w:rPr>
        <w:t xml:space="preserve"> </w:t>
      </w:r>
      <w:r w:rsidR="00B0125B">
        <w:rPr>
          <w:rFonts w:ascii="Verdana" w:hAnsi="Verdana"/>
          <w:sz w:val="24"/>
          <w:szCs w:val="24"/>
        </w:rPr>
        <w:t>auditive</w:t>
      </w:r>
      <w:bookmarkStart w:id="0" w:name="_GoBack"/>
      <w:bookmarkEnd w:id="0"/>
      <w:r w:rsidR="00810942">
        <w:rPr>
          <w:rFonts w:ascii="Verdana" w:hAnsi="Verdana"/>
          <w:sz w:val="24"/>
          <w:szCs w:val="24"/>
        </w:rPr>
        <w:t xml:space="preserve">) représentant </w:t>
      </w:r>
      <w:r w:rsidRPr="007C5EA6">
        <w:rPr>
          <w:rFonts w:ascii="Verdana" w:hAnsi="Verdana"/>
          <w:sz w:val="24"/>
          <w:szCs w:val="24"/>
        </w:rPr>
        <w:t>les différents ac</w:t>
      </w:r>
      <w:r w:rsidR="00974A70" w:rsidRPr="007C5EA6">
        <w:rPr>
          <w:rFonts w:ascii="Verdana" w:hAnsi="Verdana"/>
          <w:sz w:val="24"/>
          <w:szCs w:val="24"/>
        </w:rPr>
        <w:t>teurs de la RBC</w:t>
      </w:r>
      <w:r w:rsidR="00810942">
        <w:rPr>
          <w:rFonts w:ascii="Verdana" w:hAnsi="Verdana"/>
          <w:sz w:val="24"/>
          <w:szCs w:val="24"/>
        </w:rPr>
        <w:t xml:space="preserve"> au Togo venant des structures ministérielles, des organisations de personnes handicapées (OPH), des ONG internationales, de la société civile</w:t>
      </w:r>
      <w:r w:rsidR="00AD78FD">
        <w:rPr>
          <w:rFonts w:ascii="Verdana" w:hAnsi="Verdana"/>
          <w:sz w:val="24"/>
          <w:szCs w:val="24"/>
        </w:rPr>
        <w:t xml:space="preserve">. </w:t>
      </w:r>
    </w:p>
    <w:p w:rsidR="00810942" w:rsidRDefault="00810942" w:rsidP="007C5EA6">
      <w:pPr>
        <w:jc w:val="both"/>
        <w:rPr>
          <w:rFonts w:ascii="Verdana" w:hAnsi="Verdana"/>
          <w:sz w:val="24"/>
          <w:szCs w:val="24"/>
        </w:rPr>
      </w:pPr>
      <w:r>
        <w:rPr>
          <w:rFonts w:ascii="Verdana" w:hAnsi="Verdana"/>
          <w:sz w:val="24"/>
          <w:szCs w:val="24"/>
        </w:rPr>
        <w:t>Les objectifs de cet atelier étaient :</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 xml:space="preserve">Faire la restitution de la conférence de Lusaka y compris la présentation de CAN ; </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Relancer les activités du réseau</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lastRenderedPageBreak/>
        <w:t>Mettre à jour la liste des acteurs RBC/handicap et amener ces acteurs à mieux se connaitre</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Partager les brochures contenant les lignes directrices sur la RBC ;</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Discuter de la transition en cours de la RBC vers le DIBC (Développemen</w:t>
      </w:r>
      <w:r>
        <w:rPr>
          <w:rFonts w:ascii="Verdana" w:hAnsi="Verdana"/>
        </w:rPr>
        <w:t>t Inclusif à Base Communautaire)</w:t>
      </w:r>
      <w:r w:rsidRPr="003C6E84">
        <w:rPr>
          <w:rFonts w:ascii="Verdana" w:hAnsi="Verdana"/>
        </w:rPr>
        <w:t xml:space="preserve"> </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Discuter de la possibilité pour le Togo d’accueillir le prochaine et 7</w:t>
      </w:r>
      <w:r w:rsidRPr="003C6E84">
        <w:rPr>
          <w:rFonts w:ascii="Verdana" w:hAnsi="Verdana"/>
          <w:vertAlign w:val="superscript"/>
        </w:rPr>
        <w:t>ème</w:t>
      </w:r>
      <w:r w:rsidRPr="003C6E84">
        <w:rPr>
          <w:rFonts w:ascii="Verdana" w:hAnsi="Verdana"/>
        </w:rPr>
        <w:t xml:space="preserve"> Conférence de CAN en 2022</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 xml:space="preserve">Elaborer une feuille de route (plan d’action) pour le Réseau National </w:t>
      </w:r>
    </w:p>
    <w:p w:rsidR="000908AF" w:rsidRPr="003C6E84" w:rsidRDefault="000908AF" w:rsidP="000908AF">
      <w:pPr>
        <w:pStyle w:val="ListParagraph"/>
        <w:numPr>
          <w:ilvl w:val="0"/>
          <w:numId w:val="3"/>
        </w:numPr>
        <w:spacing w:after="0" w:line="240" w:lineRule="auto"/>
        <w:contextualSpacing w:val="0"/>
        <w:jc w:val="both"/>
        <w:rPr>
          <w:rFonts w:ascii="Verdana" w:hAnsi="Verdana"/>
        </w:rPr>
      </w:pPr>
      <w:r w:rsidRPr="003C6E84">
        <w:rPr>
          <w:rFonts w:ascii="Verdana" w:hAnsi="Verdana"/>
        </w:rPr>
        <w:t>Revoir les textes du réseau et mettre en place 1 nouveau bureau </w:t>
      </w:r>
    </w:p>
    <w:p w:rsidR="00810942" w:rsidRDefault="00810942" w:rsidP="007C5EA6">
      <w:pPr>
        <w:jc w:val="both"/>
        <w:rPr>
          <w:rFonts w:ascii="Verdana" w:hAnsi="Verdana"/>
          <w:sz w:val="24"/>
          <w:szCs w:val="24"/>
        </w:rPr>
      </w:pPr>
    </w:p>
    <w:p w:rsidR="001674B1" w:rsidRPr="001674B1" w:rsidRDefault="00F63E08" w:rsidP="007C5EA6">
      <w:pPr>
        <w:jc w:val="both"/>
        <w:rPr>
          <w:rFonts w:ascii="Verdana" w:hAnsi="Verdana"/>
          <w:b/>
          <w:sz w:val="24"/>
          <w:szCs w:val="24"/>
        </w:rPr>
      </w:pPr>
      <w:r>
        <w:rPr>
          <w:rFonts w:ascii="Verdana" w:hAnsi="Verdana"/>
          <w:b/>
          <w:sz w:val="24"/>
          <w:szCs w:val="24"/>
        </w:rPr>
        <w:t>Les mots des autorités</w:t>
      </w:r>
      <w:r w:rsidR="001674B1" w:rsidRPr="001674B1">
        <w:rPr>
          <w:rFonts w:ascii="Verdana" w:hAnsi="Verdana"/>
          <w:b/>
          <w:sz w:val="24"/>
          <w:szCs w:val="24"/>
        </w:rPr>
        <w:t xml:space="preserve"> </w:t>
      </w:r>
    </w:p>
    <w:p w:rsidR="00561FA6" w:rsidRPr="007C5EA6" w:rsidRDefault="00974A70" w:rsidP="007C5EA6">
      <w:pPr>
        <w:jc w:val="both"/>
        <w:rPr>
          <w:rFonts w:ascii="Verdana" w:hAnsi="Verdana"/>
          <w:sz w:val="24"/>
          <w:szCs w:val="24"/>
        </w:rPr>
      </w:pPr>
      <w:r w:rsidRPr="007C5EA6">
        <w:rPr>
          <w:rFonts w:ascii="Verdana" w:hAnsi="Verdana"/>
          <w:sz w:val="24"/>
          <w:szCs w:val="24"/>
        </w:rPr>
        <w:t xml:space="preserve">Après l’installation des </w:t>
      </w:r>
      <w:r w:rsidR="00113C05" w:rsidRPr="007C5EA6">
        <w:rPr>
          <w:rFonts w:ascii="Verdana" w:hAnsi="Verdana"/>
          <w:sz w:val="24"/>
          <w:szCs w:val="24"/>
        </w:rPr>
        <w:t>invités,</w:t>
      </w:r>
      <w:r w:rsidRPr="007C5EA6">
        <w:rPr>
          <w:rFonts w:ascii="Verdana" w:hAnsi="Verdana"/>
          <w:sz w:val="24"/>
          <w:szCs w:val="24"/>
        </w:rPr>
        <w:t xml:space="preserve"> l’atelier a commencé par le mot de bienvenue du PITR/RBC représenté par Mr KADANGA Olivier, </w:t>
      </w:r>
      <w:r w:rsidR="007C5EA6" w:rsidRPr="007C5EA6">
        <w:rPr>
          <w:rFonts w:ascii="Verdana" w:hAnsi="Verdana"/>
          <w:sz w:val="24"/>
          <w:szCs w:val="24"/>
        </w:rPr>
        <w:t>Chef Division</w:t>
      </w:r>
      <w:r w:rsidRPr="007C5EA6">
        <w:rPr>
          <w:rFonts w:ascii="Verdana" w:hAnsi="Verdana"/>
          <w:sz w:val="24"/>
          <w:szCs w:val="24"/>
        </w:rPr>
        <w:t xml:space="preserve"> </w:t>
      </w:r>
      <w:r w:rsidR="00113C05" w:rsidRPr="007C5EA6">
        <w:rPr>
          <w:rFonts w:ascii="Verdana" w:hAnsi="Verdana"/>
          <w:sz w:val="24"/>
          <w:szCs w:val="24"/>
        </w:rPr>
        <w:t>Réadaptation</w:t>
      </w:r>
      <w:r w:rsidRPr="007C5EA6">
        <w:rPr>
          <w:rFonts w:ascii="Verdana" w:hAnsi="Verdana"/>
          <w:sz w:val="24"/>
          <w:szCs w:val="24"/>
        </w:rPr>
        <w:t xml:space="preserve"> au Ministère de la Santé</w:t>
      </w:r>
      <w:r w:rsidR="00615C61" w:rsidRPr="007C5EA6">
        <w:rPr>
          <w:rFonts w:ascii="Verdana" w:hAnsi="Verdana"/>
          <w:sz w:val="24"/>
          <w:szCs w:val="24"/>
        </w:rPr>
        <w:t xml:space="preserve"> et de la Promotion Sociale</w:t>
      </w:r>
      <w:r w:rsidRPr="007C5EA6">
        <w:rPr>
          <w:rFonts w:ascii="Verdana" w:hAnsi="Verdana"/>
          <w:sz w:val="24"/>
          <w:szCs w:val="24"/>
        </w:rPr>
        <w:t>.</w:t>
      </w:r>
      <w:r w:rsidR="00AA1260" w:rsidRPr="007C5EA6">
        <w:rPr>
          <w:rFonts w:ascii="Verdana" w:hAnsi="Verdana"/>
          <w:sz w:val="24"/>
          <w:szCs w:val="24"/>
        </w:rPr>
        <w:t xml:space="preserve"> Son mot a porté principalement sur la déclaration de Alma Ata de 1978</w:t>
      </w:r>
      <w:r w:rsidR="00615C61" w:rsidRPr="007C5EA6">
        <w:rPr>
          <w:rFonts w:ascii="Verdana" w:hAnsi="Verdana"/>
          <w:sz w:val="24"/>
          <w:szCs w:val="24"/>
        </w:rPr>
        <w:t xml:space="preserve"> ayant </w:t>
      </w:r>
      <w:r w:rsidR="007C5EA6" w:rsidRPr="007C5EA6">
        <w:rPr>
          <w:rFonts w:ascii="Verdana" w:hAnsi="Verdana"/>
          <w:sz w:val="24"/>
          <w:szCs w:val="24"/>
        </w:rPr>
        <w:t>abouti à</w:t>
      </w:r>
      <w:r w:rsidR="004240A0" w:rsidRPr="007C5EA6">
        <w:rPr>
          <w:rFonts w:ascii="Verdana" w:hAnsi="Verdana"/>
          <w:sz w:val="24"/>
          <w:szCs w:val="24"/>
        </w:rPr>
        <w:t xml:space="preserve"> la</w:t>
      </w:r>
      <w:r w:rsidR="00615C61" w:rsidRPr="007C5EA6">
        <w:rPr>
          <w:rFonts w:ascii="Verdana" w:hAnsi="Verdana"/>
          <w:sz w:val="24"/>
          <w:szCs w:val="24"/>
        </w:rPr>
        <w:t xml:space="preserve"> </w:t>
      </w:r>
      <w:r w:rsidR="007C5EA6" w:rsidRPr="007C5EA6">
        <w:rPr>
          <w:rFonts w:ascii="Verdana" w:hAnsi="Verdana"/>
          <w:sz w:val="24"/>
          <w:szCs w:val="24"/>
        </w:rPr>
        <w:t>première stratégie</w:t>
      </w:r>
      <w:r w:rsidR="00615C61" w:rsidRPr="007C5EA6">
        <w:rPr>
          <w:rFonts w:ascii="Verdana" w:hAnsi="Verdana"/>
          <w:sz w:val="24"/>
          <w:szCs w:val="24"/>
        </w:rPr>
        <w:t xml:space="preserve"> RBC/</w:t>
      </w:r>
      <w:r w:rsidR="00113C05" w:rsidRPr="007C5EA6">
        <w:rPr>
          <w:rFonts w:ascii="Verdana" w:hAnsi="Verdana"/>
          <w:sz w:val="24"/>
          <w:szCs w:val="24"/>
        </w:rPr>
        <w:t>OMS.</w:t>
      </w:r>
    </w:p>
    <w:p w:rsidR="000908AF" w:rsidRDefault="00561FA6" w:rsidP="007C5EA6">
      <w:pPr>
        <w:jc w:val="both"/>
        <w:rPr>
          <w:rFonts w:ascii="Verdana" w:hAnsi="Verdana"/>
          <w:sz w:val="24"/>
          <w:szCs w:val="24"/>
        </w:rPr>
      </w:pPr>
      <w:r w:rsidRPr="007C5EA6">
        <w:rPr>
          <w:rFonts w:ascii="Verdana" w:hAnsi="Verdana"/>
          <w:sz w:val="24"/>
          <w:szCs w:val="24"/>
        </w:rPr>
        <w:t xml:space="preserve">Ce fut ensuite la présentation de l’historique de </w:t>
      </w:r>
      <w:r w:rsidR="00AD78FD">
        <w:rPr>
          <w:rFonts w:ascii="Verdana" w:hAnsi="Verdana"/>
          <w:sz w:val="24"/>
          <w:szCs w:val="24"/>
        </w:rPr>
        <w:t>CAN</w:t>
      </w:r>
      <w:r w:rsidRPr="007C5EA6">
        <w:rPr>
          <w:rFonts w:ascii="Verdana" w:hAnsi="Verdana"/>
          <w:sz w:val="24"/>
          <w:szCs w:val="24"/>
        </w:rPr>
        <w:t xml:space="preserve"> et des grandes lignes de la conférence de Lusaka par la </w:t>
      </w:r>
      <w:r w:rsidR="00113C05" w:rsidRPr="007C5EA6">
        <w:rPr>
          <w:rFonts w:ascii="Verdana" w:hAnsi="Verdana"/>
          <w:sz w:val="24"/>
          <w:szCs w:val="24"/>
        </w:rPr>
        <w:t>Vice-présidente</w:t>
      </w:r>
      <w:r w:rsidRPr="007C5EA6">
        <w:rPr>
          <w:rFonts w:ascii="Verdana" w:hAnsi="Verdana"/>
          <w:sz w:val="24"/>
          <w:szCs w:val="24"/>
        </w:rPr>
        <w:t xml:space="preserve"> de CAN Mme ADJAY</w:t>
      </w:r>
      <w:r w:rsidR="00AD78FD">
        <w:rPr>
          <w:rFonts w:ascii="Verdana" w:hAnsi="Verdana"/>
          <w:sz w:val="24"/>
          <w:szCs w:val="24"/>
        </w:rPr>
        <w:t>I Thérèse, Chargée de Programmes</w:t>
      </w:r>
      <w:r w:rsidRPr="007C5EA6">
        <w:rPr>
          <w:rFonts w:ascii="Verdana" w:hAnsi="Verdana"/>
          <w:sz w:val="24"/>
          <w:szCs w:val="24"/>
        </w:rPr>
        <w:t xml:space="preserve"> à CBM </w:t>
      </w:r>
      <w:r w:rsidR="00AD78FD">
        <w:rPr>
          <w:rFonts w:ascii="Verdana" w:hAnsi="Verdana"/>
          <w:sz w:val="24"/>
          <w:szCs w:val="24"/>
        </w:rPr>
        <w:t xml:space="preserve">pour le </w:t>
      </w:r>
      <w:r w:rsidRPr="007C5EA6">
        <w:rPr>
          <w:rFonts w:ascii="Verdana" w:hAnsi="Verdana"/>
          <w:sz w:val="24"/>
          <w:szCs w:val="24"/>
        </w:rPr>
        <w:t>Togo</w:t>
      </w:r>
      <w:r w:rsidR="00AD78FD">
        <w:rPr>
          <w:rFonts w:ascii="Verdana" w:hAnsi="Verdana"/>
          <w:sz w:val="24"/>
          <w:szCs w:val="24"/>
        </w:rPr>
        <w:t xml:space="preserve"> et le Bénin</w:t>
      </w:r>
      <w:r w:rsidRPr="007C5EA6">
        <w:rPr>
          <w:rFonts w:ascii="Verdana" w:hAnsi="Verdana"/>
          <w:sz w:val="24"/>
          <w:szCs w:val="24"/>
        </w:rPr>
        <w:t xml:space="preserve">. Elle a commencé son mot en citant Antonio </w:t>
      </w:r>
      <w:r w:rsidR="00113C05" w:rsidRPr="007C5EA6">
        <w:rPr>
          <w:rFonts w:ascii="Verdana" w:hAnsi="Verdana"/>
          <w:sz w:val="24"/>
          <w:szCs w:val="24"/>
        </w:rPr>
        <w:t>GUTERES,</w:t>
      </w:r>
      <w:r w:rsidRPr="007C5EA6">
        <w:rPr>
          <w:rFonts w:ascii="Verdana" w:hAnsi="Verdana"/>
          <w:sz w:val="24"/>
          <w:szCs w:val="24"/>
        </w:rPr>
        <w:t xml:space="preserve"> </w:t>
      </w:r>
      <w:r w:rsidR="00113C05" w:rsidRPr="007C5EA6">
        <w:rPr>
          <w:rFonts w:ascii="Verdana" w:hAnsi="Verdana"/>
          <w:sz w:val="24"/>
          <w:szCs w:val="24"/>
        </w:rPr>
        <w:t>Secrétaire</w:t>
      </w:r>
      <w:r w:rsidRPr="007C5EA6">
        <w:rPr>
          <w:rFonts w:ascii="Verdana" w:hAnsi="Verdana"/>
          <w:sz w:val="24"/>
          <w:szCs w:val="24"/>
        </w:rPr>
        <w:t xml:space="preserve"> Général de l’ONU à l’occasion </w:t>
      </w:r>
      <w:r w:rsidR="007C5EA6" w:rsidRPr="007C5EA6">
        <w:rPr>
          <w:rFonts w:ascii="Verdana" w:hAnsi="Verdana"/>
          <w:sz w:val="24"/>
          <w:szCs w:val="24"/>
        </w:rPr>
        <w:t>de la journée internationale</w:t>
      </w:r>
      <w:r w:rsidRPr="007C5EA6">
        <w:rPr>
          <w:rFonts w:ascii="Verdana" w:hAnsi="Verdana"/>
          <w:sz w:val="24"/>
          <w:szCs w:val="24"/>
        </w:rPr>
        <w:t xml:space="preserve"> des personnes handicapées le 03 décembre 2018 dernier</w:t>
      </w:r>
      <w:r w:rsidR="000908AF">
        <w:rPr>
          <w:rFonts w:ascii="Verdana" w:hAnsi="Verdana"/>
          <w:sz w:val="24"/>
          <w:szCs w:val="24"/>
        </w:rPr>
        <w:t xml:space="preserve"> </w:t>
      </w:r>
      <w:r w:rsidR="000908AF">
        <w:rPr>
          <w:rFonts w:ascii="Helvetica" w:hAnsi="Helvetica" w:cs="Arial"/>
          <w:color w:val="333333"/>
          <w:sz w:val="26"/>
          <w:szCs w:val="26"/>
        </w:rPr>
        <w:t>« …</w:t>
      </w:r>
      <w:r w:rsidR="000908AF" w:rsidRPr="000908AF">
        <w:rPr>
          <w:rFonts w:ascii="Verdana" w:hAnsi="Verdana"/>
          <w:sz w:val="24"/>
          <w:szCs w:val="24"/>
        </w:rPr>
        <w:t>réaffirmons notre détermination à œuvrer ensemble en faveur d’un monde meilleur, inclusif, équitable et durable pour tous, où les droits des personnes handicapées sont pleinement respectés. »</w:t>
      </w:r>
      <w:r w:rsidRPr="007C5EA6">
        <w:rPr>
          <w:rFonts w:ascii="Verdana" w:hAnsi="Verdana"/>
          <w:sz w:val="24"/>
          <w:szCs w:val="24"/>
        </w:rPr>
        <w:t xml:space="preserve">. </w:t>
      </w:r>
      <w:r w:rsidR="00156B71" w:rsidRPr="007C5EA6">
        <w:rPr>
          <w:rFonts w:ascii="Verdana" w:hAnsi="Verdana"/>
          <w:sz w:val="24"/>
          <w:szCs w:val="24"/>
        </w:rPr>
        <w:t xml:space="preserve">CAN </w:t>
      </w:r>
      <w:r w:rsidR="000908AF">
        <w:rPr>
          <w:rFonts w:ascii="Verdana" w:hAnsi="Verdana"/>
          <w:sz w:val="24"/>
          <w:szCs w:val="24"/>
        </w:rPr>
        <w:t xml:space="preserve">est une organisation à but non lucratif </w:t>
      </w:r>
      <w:r w:rsidR="00D96F14" w:rsidRPr="007C5EA6">
        <w:rPr>
          <w:rFonts w:ascii="Verdana" w:hAnsi="Verdana"/>
          <w:sz w:val="24"/>
          <w:szCs w:val="24"/>
        </w:rPr>
        <w:t>créé</w:t>
      </w:r>
      <w:r w:rsidR="00156B71" w:rsidRPr="007C5EA6">
        <w:rPr>
          <w:rFonts w:ascii="Verdana" w:hAnsi="Verdana"/>
          <w:sz w:val="24"/>
          <w:szCs w:val="24"/>
        </w:rPr>
        <w:t xml:space="preserve"> </w:t>
      </w:r>
      <w:r w:rsidR="00685BBB" w:rsidRPr="007C5EA6">
        <w:rPr>
          <w:rFonts w:ascii="Verdana" w:hAnsi="Verdana"/>
          <w:sz w:val="24"/>
          <w:szCs w:val="24"/>
        </w:rPr>
        <w:t>en 2001</w:t>
      </w:r>
      <w:r w:rsidR="00500B73">
        <w:rPr>
          <w:rFonts w:ascii="Verdana" w:hAnsi="Verdana"/>
          <w:sz w:val="24"/>
          <w:szCs w:val="24"/>
        </w:rPr>
        <w:t xml:space="preserve"> dont le sec</w:t>
      </w:r>
      <w:r w:rsidR="000908AF">
        <w:rPr>
          <w:rFonts w:ascii="Verdana" w:hAnsi="Verdana"/>
          <w:sz w:val="24"/>
          <w:szCs w:val="24"/>
        </w:rPr>
        <w:t>rétariat permanent est</w:t>
      </w:r>
      <w:r w:rsidR="00685BBB" w:rsidRPr="007C5EA6">
        <w:rPr>
          <w:rFonts w:ascii="Verdana" w:hAnsi="Verdana"/>
          <w:sz w:val="24"/>
          <w:szCs w:val="24"/>
        </w:rPr>
        <w:t xml:space="preserve"> en Ouganda. </w:t>
      </w:r>
      <w:r w:rsidR="00AD78FD">
        <w:rPr>
          <w:rFonts w:ascii="Verdana" w:hAnsi="Verdana"/>
          <w:sz w:val="24"/>
          <w:szCs w:val="24"/>
        </w:rPr>
        <w:t>Le réseau</w:t>
      </w:r>
      <w:r w:rsidR="00685BBB" w:rsidRPr="007C5EA6">
        <w:rPr>
          <w:rFonts w:ascii="Verdana" w:hAnsi="Verdana"/>
          <w:sz w:val="24"/>
          <w:szCs w:val="24"/>
        </w:rPr>
        <w:t xml:space="preserve"> CAN compte </w:t>
      </w:r>
      <w:r w:rsidR="000908AF">
        <w:rPr>
          <w:rFonts w:ascii="Verdana" w:hAnsi="Verdana"/>
          <w:sz w:val="24"/>
          <w:szCs w:val="24"/>
        </w:rPr>
        <w:t xml:space="preserve">actuellement 42 pays d’Afrique dont le Togo. </w:t>
      </w:r>
      <w:r w:rsidR="000E4623" w:rsidRPr="007C5EA6">
        <w:rPr>
          <w:rFonts w:ascii="Verdana" w:hAnsi="Verdana"/>
          <w:sz w:val="24"/>
          <w:szCs w:val="24"/>
        </w:rPr>
        <w:t xml:space="preserve">Parlant des activités de </w:t>
      </w:r>
      <w:r w:rsidR="007C5EA6" w:rsidRPr="007C5EA6">
        <w:rPr>
          <w:rFonts w:ascii="Verdana" w:hAnsi="Verdana"/>
          <w:sz w:val="24"/>
          <w:szCs w:val="24"/>
        </w:rPr>
        <w:t>CAN elle</w:t>
      </w:r>
      <w:r w:rsidR="000E4623" w:rsidRPr="007C5EA6">
        <w:rPr>
          <w:rFonts w:ascii="Verdana" w:hAnsi="Verdana"/>
          <w:sz w:val="24"/>
          <w:szCs w:val="24"/>
        </w:rPr>
        <w:t xml:space="preserve"> a annoncé l’existence </w:t>
      </w:r>
      <w:r w:rsidR="00D96F14" w:rsidRPr="007C5EA6">
        <w:rPr>
          <w:rFonts w:ascii="Verdana" w:hAnsi="Verdana"/>
          <w:sz w:val="24"/>
          <w:szCs w:val="24"/>
        </w:rPr>
        <w:t>d’un</w:t>
      </w:r>
      <w:r w:rsidR="000E4623" w:rsidRPr="007C5EA6">
        <w:rPr>
          <w:rFonts w:ascii="Verdana" w:hAnsi="Verdana"/>
          <w:sz w:val="24"/>
          <w:szCs w:val="24"/>
        </w:rPr>
        <w:t xml:space="preserve"> site Web</w:t>
      </w:r>
      <w:r w:rsidR="000908AF">
        <w:rPr>
          <w:rFonts w:ascii="Verdana" w:hAnsi="Verdana"/>
          <w:sz w:val="24"/>
          <w:szCs w:val="24"/>
        </w:rPr>
        <w:t xml:space="preserve"> </w:t>
      </w:r>
      <w:hyperlink r:id="rId8" w:history="1">
        <w:r w:rsidR="000908AF" w:rsidRPr="00636DEA">
          <w:rPr>
            <w:rStyle w:val="Hyperlink"/>
            <w:rFonts w:ascii="Verdana" w:hAnsi="Verdana"/>
            <w:szCs w:val="24"/>
          </w:rPr>
          <w:t>http://www.afri-can.org</w:t>
        </w:r>
      </w:hyperlink>
      <w:r w:rsidR="000E4623" w:rsidRPr="007C5EA6">
        <w:rPr>
          <w:rFonts w:ascii="Verdana" w:hAnsi="Verdana"/>
          <w:sz w:val="24"/>
          <w:szCs w:val="24"/>
        </w:rPr>
        <w:t xml:space="preserve"> </w:t>
      </w:r>
      <w:r w:rsidR="00E70C64" w:rsidRPr="007C5EA6">
        <w:rPr>
          <w:rFonts w:ascii="Verdana" w:hAnsi="Verdana"/>
          <w:sz w:val="24"/>
          <w:szCs w:val="24"/>
        </w:rPr>
        <w:t xml:space="preserve">qui </w:t>
      </w:r>
      <w:r w:rsidR="000908AF" w:rsidRPr="000908AF">
        <w:rPr>
          <w:rFonts w:ascii="Verdana" w:hAnsi="Verdana"/>
          <w:sz w:val="24"/>
          <w:szCs w:val="24"/>
        </w:rPr>
        <w:t>fournit des liens vers une variété de ressources et d'événements internationaux d'information sur les personnes handicapées ainsi que de l'information sur les nouvelles, les activités, les conférences et les ateliers de CAN</w:t>
      </w:r>
      <w:r w:rsidR="006D537E" w:rsidRPr="007C5EA6">
        <w:rPr>
          <w:rFonts w:ascii="Verdana" w:hAnsi="Verdana"/>
          <w:sz w:val="24"/>
          <w:szCs w:val="24"/>
        </w:rPr>
        <w:t>.</w:t>
      </w:r>
      <w:r w:rsidR="000908AF">
        <w:rPr>
          <w:rFonts w:ascii="Verdana" w:hAnsi="Verdana"/>
          <w:sz w:val="24"/>
          <w:szCs w:val="24"/>
        </w:rPr>
        <w:t xml:space="preserve"> </w:t>
      </w:r>
    </w:p>
    <w:p w:rsidR="00D21728" w:rsidRDefault="00D21728" w:rsidP="007C5EA6">
      <w:pPr>
        <w:jc w:val="both"/>
        <w:rPr>
          <w:rFonts w:ascii="Verdana" w:hAnsi="Verdana"/>
          <w:sz w:val="24"/>
          <w:szCs w:val="24"/>
        </w:rPr>
      </w:pPr>
      <w:r>
        <w:rPr>
          <w:rFonts w:ascii="Verdana" w:hAnsi="Verdana"/>
          <w:sz w:val="24"/>
          <w:szCs w:val="24"/>
        </w:rPr>
        <w:t xml:space="preserve">De la dernière conférence en date de Mai 2018 à </w:t>
      </w:r>
      <w:r w:rsidRPr="007C5EA6">
        <w:rPr>
          <w:rFonts w:ascii="Verdana" w:hAnsi="Verdana"/>
          <w:sz w:val="24"/>
          <w:szCs w:val="24"/>
        </w:rPr>
        <w:t>Lusaka</w:t>
      </w:r>
      <w:r>
        <w:rPr>
          <w:rFonts w:ascii="Verdana" w:hAnsi="Verdana"/>
          <w:sz w:val="24"/>
          <w:szCs w:val="24"/>
        </w:rPr>
        <w:t xml:space="preserve"> en Zambie, on retient :</w:t>
      </w:r>
    </w:p>
    <w:p w:rsidR="00D21728" w:rsidRPr="00D21728" w:rsidRDefault="00D21728" w:rsidP="00D21728">
      <w:pPr>
        <w:numPr>
          <w:ilvl w:val="0"/>
          <w:numId w:val="4"/>
        </w:numPr>
        <w:spacing w:after="0" w:line="259" w:lineRule="auto"/>
        <w:rPr>
          <w:rFonts w:ascii="Verdana" w:hAnsi="Verdana"/>
          <w:sz w:val="24"/>
          <w:szCs w:val="24"/>
        </w:rPr>
      </w:pPr>
      <w:r w:rsidRPr="00D21728">
        <w:rPr>
          <w:rFonts w:ascii="Verdana" w:hAnsi="Verdana"/>
          <w:sz w:val="24"/>
          <w:szCs w:val="24"/>
        </w:rPr>
        <w:t>La protection de l’enfant comme un thème d’actualité à prendre en compte dans les programmes des organisations stratégiques</w:t>
      </w:r>
    </w:p>
    <w:p w:rsidR="00D21728" w:rsidRPr="00D21728" w:rsidRDefault="00D21728" w:rsidP="00D21728">
      <w:pPr>
        <w:numPr>
          <w:ilvl w:val="0"/>
          <w:numId w:val="4"/>
        </w:numPr>
        <w:spacing w:after="0" w:line="259" w:lineRule="auto"/>
        <w:rPr>
          <w:rFonts w:ascii="Verdana" w:hAnsi="Verdana"/>
          <w:sz w:val="24"/>
          <w:szCs w:val="24"/>
        </w:rPr>
      </w:pPr>
      <w:r w:rsidRPr="00D21728">
        <w:rPr>
          <w:rFonts w:ascii="Verdana" w:hAnsi="Verdana"/>
          <w:sz w:val="24"/>
          <w:szCs w:val="24"/>
        </w:rPr>
        <w:t>La problématique de l’inclusion comme thème transversale des actions de développement</w:t>
      </w:r>
    </w:p>
    <w:p w:rsidR="00D21728" w:rsidRPr="00D21728" w:rsidRDefault="00D21728" w:rsidP="00D21728">
      <w:pPr>
        <w:numPr>
          <w:ilvl w:val="0"/>
          <w:numId w:val="4"/>
        </w:numPr>
        <w:spacing w:after="0" w:line="259" w:lineRule="auto"/>
        <w:rPr>
          <w:rFonts w:ascii="Verdana" w:hAnsi="Verdana"/>
          <w:sz w:val="24"/>
          <w:szCs w:val="24"/>
        </w:rPr>
      </w:pPr>
      <w:r w:rsidRPr="00D21728">
        <w:rPr>
          <w:rFonts w:ascii="Verdana" w:hAnsi="Verdana"/>
          <w:sz w:val="24"/>
          <w:szCs w:val="24"/>
        </w:rPr>
        <w:t xml:space="preserve">Le Passage de la RBC au Développement Inclusif à Base Communautaire </w:t>
      </w:r>
    </w:p>
    <w:p w:rsidR="00D21728" w:rsidRPr="00D21728" w:rsidRDefault="00D21728" w:rsidP="00D21728">
      <w:pPr>
        <w:numPr>
          <w:ilvl w:val="0"/>
          <w:numId w:val="4"/>
        </w:numPr>
        <w:spacing w:after="0" w:line="259" w:lineRule="auto"/>
        <w:jc w:val="both"/>
        <w:rPr>
          <w:rFonts w:ascii="Verdana" w:hAnsi="Verdana"/>
          <w:sz w:val="24"/>
          <w:szCs w:val="24"/>
        </w:rPr>
      </w:pPr>
      <w:r w:rsidRPr="00D21728">
        <w:rPr>
          <w:rFonts w:ascii="Verdana" w:hAnsi="Verdana"/>
          <w:sz w:val="24"/>
          <w:szCs w:val="24"/>
        </w:rPr>
        <w:lastRenderedPageBreak/>
        <w:t>La nécessité de l’engagement des Etats à mettre des plans nationaux de développement qui prennent en compte le développement inclusif pour l’atteinte des ODDs,</w:t>
      </w:r>
    </w:p>
    <w:p w:rsidR="00D21728" w:rsidRPr="00D21728" w:rsidRDefault="00D21728" w:rsidP="00D21728">
      <w:pPr>
        <w:numPr>
          <w:ilvl w:val="0"/>
          <w:numId w:val="4"/>
        </w:numPr>
        <w:spacing w:after="0" w:line="259" w:lineRule="auto"/>
        <w:jc w:val="both"/>
        <w:rPr>
          <w:rFonts w:ascii="Verdana" w:hAnsi="Verdana"/>
          <w:sz w:val="24"/>
          <w:szCs w:val="24"/>
        </w:rPr>
      </w:pPr>
      <w:r w:rsidRPr="00D21728">
        <w:rPr>
          <w:rFonts w:ascii="Verdana" w:hAnsi="Verdana"/>
          <w:sz w:val="24"/>
          <w:szCs w:val="24"/>
        </w:rPr>
        <w:t xml:space="preserve">L’importance du renforcement du leadership des OPH (organisations de personnes handicapées) pour les plaidoyers et </w:t>
      </w:r>
      <w:r w:rsidR="00973DEC">
        <w:rPr>
          <w:rFonts w:ascii="Verdana" w:hAnsi="Verdana"/>
          <w:sz w:val="24"/>
          <w:szCs w:val="24"/>
        </w:rPr>
        <w:t>lobbying.</w:t>
      </w:r>
    </w:p>
    <w:p w:rsidR="00C81B06" w:rsidRPr="007C5EA6" w:rsidRDefault="00C81B06" w:rsidP="007C5EA6">
      <w:pPr>
        <w:jc w:val="both"/>
        <w:rPr>
          <w:rFonts w:ascii="Verdana" w:hAnsi="Verdana"/>
          <w:sz w:val="24"/>
          <w:szCs w:val="24"/>
        </w:rPr>
      </w:pPr>
      <w:r w:rsidRPr="007C5EA6">
        <w:rPr>
          <w:rFonts w:ascii="Verdana" w:hAnsi="Verdana"/>
          <w:sz w:val="24"/>
          <w:szCs w:val="24"/>
        </w:rPr>
        <w:t xml:space="preserve">En ce qui concerne les </w:t>
      </w:r>
      <w:r w:rsidR="007C5EA6" w:rsidRPr="007C5EA6">
        <w:rPr>
          <w:rFonts w:ascii="Verdana" w:hAnsi="Verdana"/>
          <w:sz w:val="24"/>
          <w:szCs w:val="24"/>
        </w:rPr>
        <w:t xml:space="preserve">défis </w:t>
      </w:r>
      <w:r w:rsidR="00D21728">
        <w:rPr>
          <w:rFonts w:ascii="Verdana" w:hAnsi="Verdana"/>
          <w:sz w:val="24"/>
          <w:szCs w:val="24"/>
        </w:rPr>
        <w:t xml:space="preserve">de CAN, </w:t>
      </w:r>
      <w:r w:rsidR="007C5EA6" w:rsidRPr="007C5EA6">
        <w:rPr>
          <w:rFonts w:ascii="Verdana" w:hAnsi="Verdana"/>
          <w:sz w:val="24"/>
          <w:szCs w:val="24"/>
        </w:rPr>
        <w:t>elle</w:t>
      </w:r>
      <w:r w:rsidR="00977C28" w:rsidRPr="007C5EA6">
        <w:rPr>
          <w:rFonts w:ascii="Verdana" w:hAnsi="Verdana"/>
          <w:sz w:val="24"/>
          <w:szCs w:val="24"/>
        </w:rPr>
        <w:t xml:space="preserve"> a souligné d’abord la </w:t>
      </w:r>
      <w:r w:rsidR="00D96F14" w:rsidRPr="007C5EA6">
        <w:rPr>
          <w:rFonts w:ascii="Verdana" w:hAnsi="Verdana"/>
          <w:sz w:val="24"/>
          <w:szCs w:val="24"/>
        </w:rPr>
        <w:t>nécessité</w:t>
      </w:r>
      <w:r w:rsidR="00977C28" w:rsidRPr="007C5EA6">
        <w:rPr>
          <w:rFonts w:ascii="Verdana" w:hAnsi="Verdana"/>
          <w:sz w:val="24"/>
          <w:szCs w:val="24"/>
        </w:rPr>
        <w:t xml:space="preserve"> d’élargir le </w:t>
      </w:r>
      <w:r w:rsidR="00D96F14" w:rsidRPr="007C5EA6">
        <w:rPr>
          <w:rFonts w:ascii="Verdana" w:hAnsi="Verdana"/>
          <w:sz w:val="24"/>
          <w:szCs w:val="24"/>
        </w:rPr>
        <w:t>secrétariat</w:t>
      </w:r>
      <w:r w:rsidR="00977C28" w:rsidRPr="007C5EA6">
        <w:rPr>
          <w:rFonts w:ascii="Verdana" w:hAnsi="Verdana"/>
          <w:sz w:val="24"/>
          <w:szCs w:val="24"/>
        </w:rPr>
        <w:t xml:space="preserve"> </w:t>
      </w:r>
      <w:r w:rsidR="00D21728">
        <w:rPr>
          <w:rFonts w:ascii="Verdana" w:hAnsi="Verdana"/>
          <w:sz w:val="24"/>
          <w:szCs w:val="24"/>
        </w:rPr>
        <w:t>du réseau</w:t>
      </w:r>
      <w:r w:rsidR="00977C28" w:rsidRPr="007C5EA6">
        <w:rPr>
          <w:rFonts w:ascii="Verdana" w:hAnsi="Verdana"/>
          <w:sz w:val="24"/>
          <w:szCs w:val="24"/>
        </w:rPr>
        <w:t xml:space="preserve"> vu l’ampleur du travail, ensuite le besoin de multiplier les associations RBC </w:t>
      </w:r>
      <w:r w:rsidR="00D21728">
        <w:rPr>
          <w:rFonts w:ascii="Verdana" w:hAnsi="Verdana"/>
          <w:sz w:val="24"/>
          <w:szCs w:val="24"/>
        </w:rPr>
        <w:t>sur</w:t>
      </w:r>
      <w:r w:rsidR="00977C28" w:rsidRPr="007C5EA6">
        <w:rPr>
          <w:rFonts w:ascii="Verdana" w:hAnsi="Verdana"/>
          <w:sz w:val="24"/>
          <w:szCs w:val="24"/>
        </w:rPr>
        <w:t xml:space="preserve"> </w:t>
      </w:r>
      <w:r w:rsidR="00D21728">
        <w:rPr>
          <w:rFonts w:ascii="Verdana" w:hAnsi="Verdana"/>
          <w:sz w:val="24"/>
          <w:szCs w:val="24"/>
        </w:rPr>
        <w:t>le continent</w:t>
      </w:r>
      <w:r w:rsidR="00977C28" w:rsidRPr="007C5EA6">
        <w:rPr>
          <w:rFonts w:ascii="Verdana" w:hAnsi="Verdana"/>
          <w:sz w:val="24"/>
          <w:szCs w:val="24"/>
        </w:rPr>
        <w:t xml:space="preserve"> afin de faciliter l’adhésion et le partage de l’information et</w:t>
      </w:r>
      <w:r w:rsidR="00A71F06" w:rsidRPr="007C5EA6">
        <w:rPr>
          <w:rFonts w:ascii="Verdana" w:hAnsi="Verdana"/>
          <w:sz w:val="24"/>
          <w:szCs w:val="24"/>
        </w:rPr>
        <w:t xml:space="preserve"> le </w:t>
      </w:r>
      <w:r w:rsidR="00D96F14" w:rsidRPr="007C5EA6">
        <w:rPr>
          <w:rFonts w:ascii="Verdana" w:hAnsi="Verdana"/>
          <w:sz w:val="24"/>
          <w:szCs w:val="24"/>
        </w:rPr>
        <w:t>développement</w:t>
      </w:r>
      <w:r w:rsidR="00A71F06" w:rsidRPr="007C5EA6">
        <w:rPr>
          <w:rFonts w:ascii="Verdana" w:hAnsi="Verdana"/>
          <w:sz w:val="24"/>
          <w:szCs w:val="24"/>
        </w:rPr>
        <w:t xml:space="preserve"> de partenariat. Il y a également le besoin de mener des recherches pour déterminer le niveau et les défis </w:t>
      </w:r>
      <w:r w:rsidR="00142FC3" w:rsidRPr="007C5EA6">
        <w:rPr>
          <w:rFonts w:ascii="Verdana" w:hAnsi="Verdana"/>
          <w:sz w:val="24"/>
          <w:szCs w:val="24"/>
        </w:rPr>
        <w:t xml:space="preserve">de la pratique de la RBC en Afrique, et enfin le besoin de vulgariser les directives de la RBC dans les pays </w:t>
      </w:r>
      <w:r w:rsidR="00D96F14" w:rsidRPr="007C5EA6">
        <w:rPr>
          <w:rFonts w:ascii="Verdana" w:hAnsi="Verdana"/>
          <w:sz w:val="24"/>
          <w:szCs w:val="24"/>
        </w:rPr>
        <w:t>francophones</w:t>
      </w:r>
      <w:r w:rsidR="003F3233" w:rsidRPr="007C5EA6">
        <w:rPr>
          <w:rFonts w:ascii="Verdana" w:hAnsi="Verdana"/>
          <w:sz w:val="24"/>
          <w:szCs w:val="24"/>
        </w:rPr>
        <w:t>.</w:t>
      </w:r>
    </w:p>
    <w:p w:rsidR="003F3233" w:rsidRPr="007C5EA6" w:rsidRDefault="003F3233" w:rsidP="007C5EA6">
      <w:pPr>
        <w:jc w:val="both"/>
        <w:rPr>
          <w:rFonts w:ascii="Verdana" w:hAnsi="Verdana"/>
          <w:sz w:val="24"/>
          <w:szCs w:val="24"/>
        </w:rPr>
      </w:pPr>
      <w:r w:rsidRPr="007C5EA6">
        <w:rPr>
          <w:rFonts w:ascii="Verdana" w:hAnsi="Verdana"/>
          <w:sz w:val="24"/>
          <w:szCs w:val="24"/>
        </w:rPr>
        <w:t xml:space="preserve">Après la </w:t>
      </w:r>
      <w:r w:rsidR="00D96F14" w:rsidRPr="007C5EA6">
        <w:rPr>
          <w:rFonts w:ascii="Verdana" w:hAnsi="Verdana"/>
          <w:sz w:val="24"/>
          <w:szCs w:val="24"/>
        </w:rPr>
        <w:t>Vice-présidente</w:t>
      </w:r>
      <w:r w:rsidR="00F63E08">
        <w:rPr>
          <w:rFonts w:ascii="Verdana" w:hAnsi="Verdana"/>
          <w:sz w:val="24"/>
          <w:szCs w:val="24"/>
        </w:rPr>
        <w:t>,</w:t>
      </w:r>
      <w:r w:rsidRPr="007C5EA6">
        <w:rPr>
          <w:rFonts w:ascii="Verdana" w:hAnsi="Verdana"/>
          <w:sz w:val="24"/>
          <w:szCs w:val="24"/>
        </w:rPr>
        <w:t xml:space="preserve"> ce fut au tour du Représentant du </w:t>
      </w:r>
      <w:r w:rsidR="007C5EA6" w:rsidRPr="007C5EA6">
        <w:rPr>
          <w:rFonts w:ascii="Verdana" w:hAnsi="Verdana"/>
          <w:sz w:val="24"/>
          <w:szCs w:val="24"/>
        </w:rPr>
        <w:t xml:space="preserve">Représentant </w:t>
      </w:r>
      <w:r w:rsidR="00AD78FD">
        <w:rPr>
          <w:rFonts w:ascii="Verdana" w:hAnsi="Verdana"/>
          <w:sz w:val="24"/>
          <w:szCs w:val="24"/>
        </w:rPr>
        <w:t xml:space="preserve">Résident </w:t>
      </w:r>
      <w:r w:rsidR="007C5EA6" w:rsidRPr="007C5EA6">
        <w:rPr>
          <w:rFonts w:ascii="Verdana" w:hAnsi="Verdana"/>
          <w:sz w:val="24"/>
          <w:szCs w:val="24"/>
        </w:rPr>
        <w:t>de</w:t>
      </w:r>
      <w:r w:rsidRPr="007C5EA6">
        <w:rPr>
          <w:rFonts w:ascii="Verdana" w:hAnsi="Verdana"/>
          <w:sz w:val="24"/>
          <w:szCs w:val="24"/>
        </w:rPr>
        <w:t xml:space="preserve"> </w:t>
      </w:r>
      <w:r w:rsidR="00AD78FD" w:rsidRPr="007C5EA6">
        <w:rPr>
          <w:rFonts w:ascii="Verdana" w:hAnsi="Verdana"/>
          <w:sz w:val="24"/>
          <w:szCs w:val="24"/>
        </w:rPr>
        <w:t>Plan International Togo</w:t>
      </w:r>
      <w:r w:rsidR="00AD78FD">
        <w:rPr>
          <w:rFonts w:ascii="Verdana" w:hAnsi="Verdana"/>
          <w:sz w:val="24"/>
          <w:szCs w:val="24"/>
        </w:rPr>
        <w:t>,</w:t>
      </w:r>
      <w:r w:rsidR="00AD78FD" w:rsidRPr="007C5EA6">
        <w:rPr>
          <w:rFonts w:ascii="Verdana" w:hAnsi="Verdana"/>
          <w:sz w:val="24"/>
          <w:szCs w:val="24"/>
        </w:rPr>
        <w:t xml:space="preserve"> </w:t>
      </w:r>
      <w:r w:rsidRPr="007C5EA6">
        <w:rPr>
          <w:rFonts w:ascii="Verdana" w:hAnsi="Verdana"/>
          <w:sz w:val="24"/>
          <w:szCs w:val="24"/>
        </w:rPr>
        <w:t xml:space="preserve">Mr SABOUTEY. Il a défini Plan </w:t>
      </w:r>
      <w:r w:rsidR="00AD78FD">
        <w:rPr>
          <w:rFonts w:ascii="Verdana" w:hAnsi="Verdana"/>
          <w:sz w:val="24"/>
          <w:szCs w:val="24"/>
        </w:rPr>
        <w:t xml:space="preserve">International </w:t>
      </w:r>
      <w:r w:rsidRPr="007C5EA6">
        <w:rPr>
          <w:rFonts w:ascii="Verdana" w:hAnsi="Verdana"/>
          <w:sz w:val="24"/>
          <w:szCs w:val="24"/>
        </w:rPr>
        <w:t xml:space="preserve">comme une organisation de protection des enfants </w:t>
      </w:r>
      <w:r w:rsidR="00004FBF" w:rsidRPr="007C5EA6">
        <w:rPr>
          <w:rFonts w:ascii="Verdana" w:hAnsi="Verdana"/>
          <w:sz w:val="24"/>
          <w:szCs w:val="24"/>
        </w:rPr>
        <w:t xml:space="preserve">et des jeunes </w:t>
      </w:r>
      <w:r w:rsidRPr="007C5EA6">
        <w:rPr>
          <w:rFonts w:ascii="Verdana" w:hAnsi="Verdana"/>
          <w:sz w:val="24"/>
          <w:szCs w:val="24"/>
        </w:rPr>
        <w:t>sans distinction de race</w:t>
      </w:r>
      <w:r w:rsidR="00AD78FD">
        <w:rPr>
          <w:rFonts w:ascii="Verdana" w:hAnsi="Verdana"/>
          <w:sz w:val="24"/>
          <w:szCs w:val="24"/>
        </w:rPr>
        <w:t xml:space="preserve"> ni de handicap</w:t>
      </w:r>
      <w:r w:rsidRPr="007C5EA6">
        <w:rPr>
          <w:rFonts w:ascii="Verdana" w:hAnsi="Verdana"/>
          <w:sz w:val="24"/>
          <w:szCs w:val="24"/>
        </w:rPr>
        <w:t xml:space="preserve">. </w:t>
      </w:r>
      <w:r w:rsidR="00004FBF">
        <w:rPr>
          <w:rFonts w:ascii="Verdana" w:hAnsi="Verdana"/>
          <w:sz w:val="24"/>
          <w:szCs w:val="24"/>
        </w:rPr>
        <w:t>S</w:t>
      </w:r>
      <w:r w:rsidR="00004FBF" w:rsidRPr="007C5EA6">
        <w:rPr>
          <w:rFonts w:ascii="Verdana" w:hAnsi="Verdana"/>
          <w:sz w:val="24"/>
          <w:szCs w:val="24"/>
        </w:rPr>
        <w:t>elon lui</w:t>
      </w:r>
      <w:r w:rsidR="00004FBF">
        <w:rPr>
          <w:rFonts w:ascii="Verdana" w:hAnsi="Verdana"/>
          <w:sz w:val="24"/>
          <w:szCs w:val="24"/>
        </w:rPr>
        <w:t>,</w:t>
      </w:r>
      <w:r w:rsidR="00004FBF" w:rsidRPr="007C5EA6">
        <w:rPr>
          <w:rFonts w:ascii="Verdana" w:hAnsi="Verdana"/>
          <w:sz w:val="24"/>
          <w:szCs w:val="24"/>
        </w:rPr>
        <w:t xml:space="preserve"> </w:t>
      </w:r>
      <w:r w:rsidR="00004FBF">
        <w:rPr>
          <w:rFonts w:ascii="Verdana" w:hAnsi="Verdana"/>
          <w:sz w:val="24"/>
          <w:szCs w:val="24"/>
        </w:rPr>
        <w:t>l’</w:t>
      </w:r>
      <w:r w:rsidRPr="007C5EA6">
        <w:rPr>
          <w:rFonts w:ascii="Verdana" w:hAnsi="Verdana"/>
          <w:sz w:val="24"/>
          <w:szCs w:val="24"/>
        </w:rPr>
        <w:t xml:space="preserve">organisme est un </w:t>
      </w:r>
      <w:r w:rsidR="00D96F14" w:rsidRPr="007C5EA6">
        <w:rPr>
          <w:rFonts w:ascii="Verdana" w:hAnsi="Verdana"/>
          <w:sz w:val="24"/>
          <w:szCs w:val="24"/>
        </w:rPr>
        <w:t>environnement</w:t>
      </w:r>
      <w:r w:rsidRPr="007C5EA6">
        <w:rPr>
          <w:rFonts w:ascii="Verdana" w:hAnsi="Verdana"/>
          <w:sz w:val="24"/>
          <w:szCs w:val="24"/>
        </w:rPr>
        <w:t xml:space="preserve"> </w:t>
      </w:r>
      <w:r w:rsidR="00004FBF">
        <w:rPr>
          <w:rFonts w:ascii="Verdana" w:hAnsi="Verdana"/>
          <w:sz w:val="24"/>
          <w:szCs w:val="24"/>
        </w:rPr>
        <w:t>valorisant</w:t>
      </w:r>
      <w:r w:rsidRPr="007C5EA6">
        <w:rPr>
          <w:rFonts w:ascii="Verdana" w:hAnsi="Verdana"/>
          <w:sz w:val="24"/>
          <w:szCs w:val="24"/>
        </w:rPr>
        <w:t xml:space="preserve"> les droits de</w:t>
      </w:r>
      <w:r w:rsidR="00004FBF">
        <w:rPr>
          <w:rFonts w:ascii="Verdana" w:hAnsi="Verdana"/>
          <w:sz w:val="24"/>
          <w:szCs w:val="24"/>
        </w:rPr>
        <w:t>s enfants</w:t>
      </w:r>
      <w:r w:rsidRPr="007C5EA6">
        <w:rPr>
          <w:rFonts w:ascii="Verdana" w:hAnsi="Verdana"/>
          <w:sz w:val="24"/>
          <w:szCs w:val="24"/>
        </w:rPr>
        <w:t xml:space="preserve"> </w:t>
      </w:r>
      <w:r w:rsidR="00AD78FD">
        <w:rPr>
          <w:rFonts w:ascii="Verdana" w:hAnsi="Verdana"/>
          <w:sz w:val="24"/>
          <w:szCs w:val="24"/>
        </w:rPr>
        <w:t>et l’inclusion</w:t>
      </w:r>
      <w:r w:rsidR="006B7235" w:rsidRPr="007C5EA6">
        <w:rPr>
          <w:rFonts w:ascii="Verdana" w:hAnsi="Verdana"/>
          <w:sz w:val="24"/>
          <w:szCs w:val="24"/>
        </w:rPr>
        <w:t>.</w:t>
      </w:r>
      <w:r w:rsidR="00004FBF">
        <w:rPr>
          <w:rFonts w:ascii="Verdana" w:hAnsi="Verdana"/>
          <w:sz w:val="24"/>
          <w:szCs w:val="24"/>
        </w:rPr>
        <w:t xml:space="preserve"> </w:t>
      </w:r>
    </w:p>
    <w:p w:rsidR="00D4172B" w:rsidRPr="007C5EA6" w:rsidRDefault="00004FBF" w:rsidP="007C5EA6">
      <w:pPr>
        <w:jc w:val="both"/>
        <w:rPr>
          <w:rFonts w:ascii="Verdana" w:hAnsi="Verdana"/>
          <w:sz w:val="24"/>
          <w:szCs w:val="24"/>
        </w:rPr>
      </w:pPr>
      <w:r>
        <w:rPr>
          <w:rFonts w:ascii="Verdana" w:hAnsi="Verdana"/>
          <w:sz w:val="24"/>
          <w:szCs w:val="24"/>
        </w:rPr>
        <w:t>A la suite de l’intervention de Plan International,</w:t>
      </w:r>
      <w:r w:rsidR="006B7235" w:rsidRPr="007C5EA6">
        <w:rPr>
          <w:rFonts w:ascii="Verdana" w:hAnsi="Verdana"/>
          <w:sz w:val="24"/>
          <w:szCs w:val="24"/>
        </w:rPr>
        <w:t xml:space="preserve"> le président de la Fédération </w:t>
      </w:r>
      <w:r w:rsidR="00D96F14" w:rsidRPr="007C5EA6">
        <w:rPr>
          <w:rFonts w:ascii="Verdana" w:hAnsi="Verdana"/>
          <w:sz w:val="24"/>
          <w:szCs w:val="24"/>
        </w:rPr>
        <w:t>Togolaise de</w:t>
      </w:r>
      <w:r w:rsidR="00973DEC">
        <w:rPr>
          <w:rFonts w:ascii="Verdana" w:hAnsi="Verdana"/>
          <w:sz w:val="24"/>
          <w:szCs w:val="24"/>
        </w:rPr>
        <w:t>s A</w:t>
      </w:r>
      <w:r w:rsidR="00D96F14" w:rsidRPr="007C5EA6">
        <w:rPr>
          <w:rFonts w:ascii="Verdana" w:hAnsi="Verdana"/>
          <w:sz w:val="24"/>
          <w:szCs w:val="24"/>
        </w:rPr>
        <w:t>ssociation</w:t>
      </w:r>
      <w:r w:rsidR="00973DEC">
        <w:rPr>
          <w:rFonts w:ascii="Verdana" w:hAnsi="Verdana"/>
          <w:sz w:val="24"/>
          <w:szCs w:val="24"/>
        </w:rPr>
        <w:t>s</w:t>
      </w:r>
      <w:r w:rsidR="00D96F14" w:rsidRPr="007C5EA6">
        <w:rPr>
          <w:rFonts w:ascii="Verdana" w:hAnsi="Verdana"/>
          <w:sz w:val="24"/>
          <w:szCs w:val="24"/>
        </w:rPr>
        <w:t xml:space="preserve"> de personnes Handicapées (FETAPH)</w:t>
      </w:r>
      <w:r w:rsidR="006B7235" w:rsidRPr="007C5EA6">
        <w:rPr>
          <w:rFonts w:ascii="Verdana" w:hAnsi="Verdana"/>
          <w:sz w:val="24"/>
          <w:szCs w:val="24"/>
        </w:rPr>
        <w:t xml:space="preserve"> Mr AYASSOU</w:t>
      </w:r>
      <w:r w:rsidR="00F6136E">
        <w:rPr>
          <w:rFonts w:ascii="Verdana" w:hAnsi="Verdana"/>
          <w:sz w:val="24"/>
          <w:szCs w:val="24"/>
        </w:rPr>
        <w:t xml:space="preserve"> </w:t>
      </w:r>
      <w:r w:rsidR="00973DEC">
        <w:rPr>
          <w:rFonts w:ascii="Verdana" w:hAnsi="Verdana"/>
          <w:sz w:val="24"/>
          <w:szCs w:val="24"/>
        </w:rPr>
        <w:t>a pris</w:t>
      </w:r>
      <w:r w:rsidR="00F6136E">
        <w:rPr>
          <w:rFonts w:ascii="Verdana" w:hAnsi="Verdana"/>
          <w:sz w:val="24"/>
          <w:szCs w:val="24"/>
        </w:rPr>
        <w:t xml:space="preserve"> la parole</w:t>
      </w:r>
      <w:r w:rsidR="00973DEC">
        <w:rPr>
          <w:rFonts w:ascii="Verdana" w:hAnsi="Verdana"/>
          <w:sz w:val="24"/>
          <w:szCs w:val="24"/>
        </w:rPr>
        <w:t xml:space="preserve"> pour d’abord féliciter</w:t>
      </w:r>
      <w:r w:rsidR="006B7235" w:rsidRPr="007C5EA6">
        <w:rPr>
          <w:rFonts w:ascii="Verdana" w:hAnsi="Verdana"/>
          <w:sz w:val="24"/>
          <w:szCs w:val="24"/>
        </w:rPr>
        <w:t xml:space="preserve"> le comité d’organisation pour son </w:t>
      </w:r>
      <w:r w:rsidR="007C5EA6" w:rsidRPr="007C5EA6">
        <w:rPr>
          <w:rFonts w:ascii="Verdana" w:hAnsi="Verdana"/>
          <w:sz w:val="24"/>
          <w:szCs w:val="24"/>
        </w:rPr>
        <w:t>initiative et</w:t>
      </w:r>
      <w:r w:rsidR="006B7235" w:rsidRPr="007C5EA6">
        <w:rPr>
          <w:rFonts w:ascii="Verdana" w:hAnsi="Verdana"/>
          <w:sz w:val="24"/>
          <w:szCs w:val="24"/>
        </w:rPr>
        <w:t xml:space="preserve"> a témoigné sa reconnaissance au Ministère de la Santé</w:t>
      </w:r>
      <w:r w:rsidR="00973DEC">
        <w:rPr>
          <w:rFonts w:ascii="Verdana" w:hAnsi="Verdana"/>
          <w:sz w:val="24"/>
          <w:szCs w:val="24"/>
        </w:rPr>
        <w:t xml:space="preserve"> pour l’accompagnement</w:t>
      </w:r>
      <w:r w:rsidR="006B7235" w:rsidRPr="007C5EA6">
        <w:rPr>
          <w:rFonts w:ascii="Verdana" w:hAnsi="Verdana"/>
          <w:sz w:val="24"/>
          <w:szCs w:val="24"/>
        </w:rPr>
        <w:t xml:space="preserve">. Il a précisé </w:t>
      </w:r>
      <w:r w:rsidR="007C5EA6" w:rsidRPr="007C5EA6">
        <w:rPr>
          <w:rFonts w:ascii="Verdana" w:hAnsi="Verdana"/>
          <w:sz w:val="24"/>
          <w:szCs w:val="24"/>
        </w:rPr>
        <w:t>que le</w:t>
      </w:r>
      <w:r w:rsidR="006B7235" w:rsidRPr="007C5EA6">
        <w:rPr>
          <w:rFonts w:ascii="Verdana" w:hAnsi="Verdana"/>
          <w:sz w:val="24"/>
          <w:szCs w:val="24"/>
        </w:rPr>
        <w:t xml:space="preserve"> nombre des personnes handicapées au Togo </w:t>
      </w:r>
      <w:r w:rsidR="00973DEC">
        <w:rPr>
          <w:rFonts w:ascii="Verdana" w:hAnsi="Verdana"/>
          <w:sz w:val="24"/>
          <w:szCs w:val="24"/>
        </w:rPr>
        <w:t xml:space="preserve">est </w:t>
      </w:r>
      <w:r w:rsidR="006B7235" w:rsidRPr="007C5EA6">
        <w:rPr>
          <w:rFonts w:ascii="Verdana" w:hAnsi="Verdana"/>
          <w:sz w:val="24"/>
          <w:szCs w:val="24"/>
        </w:rPr>
        <w:t xml:space="preserve">à </w:t>
      </w:r>
      <w:r w:rsidR="00C570B1">
        <w:rPr>
          <w:rFonts w:ascii="Verdana" w:hAnsi="Verdana"/>
          <w:sz w:val="24"/>
          <w:szCs w:val="24"/>
        </w:rPr>
        <w:t xml:space="preserve">plus de </w:t>
      </w:r>
      <w:r w:rsidR="006B7235" w:rsidRPr="007C5EA6">
        <w:rPr>
          <w:rFonts w:ascii="Verdana" w:hAnsi="Verdana"/>
          <w:sz w:val="24"/>
          <w:szCs w:val="24"/>
        </w:rPr>
        <w:t>1</w:t>
      </w:r>
      <w:r w:rsidR="00C570B1">
        <w:rPr>
          <w:rFonts w:ascii="Verdana" w:hAnsi="Verdana"/>
          <w:sz w:val="24"/>
          <w:szCs w:val="24"/>
        </w:rPr>
        <w:t>.</w:t>
      </w:r>
      <w:r w:rsidR="006B7235" w:rsidRPr="007C5EA6">
        <w:rPr>
          <w:rFonts w:ascii="Verdana" w:hAnsi="Verdana"/>
          <w:sz w:val="24"/>
          <w:szCs w:val="24"/>
        </w:rPr>
        <w:t>000</w:t>
      </w:r>
      <w:r w:rsidR="00C570B1">
        <w:rPr>
          <w:rFonts w:ascii="Verdana" w:hAnsi="Verdana"/>
          <w:sz w:val="24"/>
          <w:szCs w:val="24"/>
        </w:rPr>
        <w:t>.</w:t>
      </w:r>
      <w:r w:rsidR="006B7235" w:rsidRPr="007C5EA6">
        <w:rPr>
          <w:rFonts w:ascii="Verdana" w:hAnsi="Verdana"/>
          <w:sz w:val="24"/>
          <w:szCs w:val="24"/>
        </w:rPr>
        <w:t>000 de personnes selon l’estimation de l’OMS.</w:t>
      </w:r>
      <w:r w:rsidR="00861B88" w:rsidRPr="007C5EA6">
        <w:rPr>
          <w:rFonts w:ascii="Verdana" w:hAnsi="Verdana"/>
          <w:sz w:val="24"/>
          <w:szCs w:val="24"/>
        </w:rPr>
        <w:t xml:space="preserve"> Il a </w:t>
      </w:r>
      <w:r w:rsidR="003B7F4B">
        <w:rPr>
          <w:rFonts w:ascii="Verdana" w:hAnsi="Verdana"/>
          <w:sz w:val="24"/>
          <w:szCs w:val="24"/>
        </w:rPr>
        <w:t>encouragé l</w:t>
      </w:r>
      <w:r w:rsidR="00861B88" w:rsidRPr="007C5EA6">
        <w:rPr>
          <w:rFonts w:ascii="Verdana" w:hAnsi="Verdana"/>
          <w:sz w:val="24"/>
          <w:szCs w:val="24"/>
        </w:rPr>
        <w:t xml:space="preserve">es personnes handicapées à être des acteurs du </w:t>
      </w:r>
      <w:r w:rsidR="00973DEC">
        <w:rPr>
          <w:rFonts w:ascii="Verdana" w:hAnsi="Verdana"/>
          <w:sz w:val="24"/>
          <w:szCs w:val="24"/>
        </w:rPr>
        <w:t>développement de notre</w:t>
      </w:r>
      <w:r w:rsidR="003B7F4B">
        <w:rPr>
          <w:rFonts w:ascii="Verdana" w:hAnsi="Verdana"/>
          <w:sz w:val="24"/>
          <w:szCs w:val="24"/>
        </w:rPr>
        <w:t xml:space="preserve"> pays et a ensuite</w:t>
      </w:r>
      <w:r w:rsidR="00D96F14" w:rsidRPr="007C5EA6">
        <w:rPr>
          <w:rFonts w:ascii="Verdana" w:hAnsi="Verdana"/>
          <w:sz w:val="24"/>
          <w:szCs w:val="24"/>
        </w:rPr>
        <w:t xml:space="preserve"> </w:t>
      </w:r>
      <w:r w:rsidR="00647171" w:rsidRPr="007C5EA6">
        <w:rPr>
          <w:rFonts w:ascii="Verdana" w:hAnsi="Verdana"/>
          <w:sz w:val="24"/>
          <w:szCs w:val="24"/>
        </w:rPr>
        <w:t xml:space="preserve">exhorté le gouvernement à accompagner le </w:t>
      </w:r>
      <w:r w:rsidR="007C5EA6" w:rsidRPr="007C5EA6">
        <w:rPr>
          <w:rFonts w:ascii="Verdana" w:hAnsi="Verdana"/>
          <w:sz w:val="24"/>
          <w:szCs w:val="24"/>
        </w:rPr>
        <w:t>réseau RBC</w:t>
      </w:r>
      <w:r w:rsidR="00C7636C">
        <w:rPr>
          <w:rFonts w:ascii="Verdana" w:hAnsi="Verdana"/>
          <w:sz w:val="24"/>
          <w:szCs w:val="24"/>
        </w:rPr>
        <w:t>. Pour terminer, il</w:t>
      </w:r>
      <w:r w:rsidR="00647171" w:rsidRPr="007C5EA6">
        <w:rPr>
          <w:rFonts w:ascii="Verdana" w:hAnsi="Verdana"/>
          <w:sz w:val="24"/>
          <w:szCs w:val="24"/>
        </w:rPr>
        <w:t xml:space="preserve"> a lancé un appel aux ONG à soutenir </w:t>
      </w:r>
      <w:r w:rsidR="00C7636C">
        <w:rPr>
          <w:rFonts w:ascii="Verdana" w:hAnsi="Verdana"/>
          <w:sz w:val="24"/>
          <w:szCs w:val="24"/>
        </w:rPr>
        <w:t xml:space="preserve">les actions du réseau </w:t>
      </w:r>
      <w:r w:rsidR="00647171" w:rsidRPr="007C5EA6">
        <w:rPr>
          <w:rFonts w:ascii="Verdana" w:hAnsi="Verdana"/>
          <w:sz w:val="24"/>
          <w:szCs w:val="24"/>
        </w:rPr>
        <w:t>RBC</w:t>
      </w:r>
      <w:r w:rsidR="00C7636C">
        <w:rPr>
          <w:rFonts w:ascii="Verdana" w:hAnsi="Verdana"/>
          <w:sz w:val="24"/>
          <w:szCs w:val="24"/>
        </w:rPr>
        <w:t xml:space="preserve"> pour agir efficacement sur les préoccupations réelles des personnes handicapées au Togo</w:t>
      </w:r>
      <w:r w:rsidR="00647171" w:rsidRPr="007C5EA6">
        <w:rPr>
          <w:rFonts w:ascii="Verdana" w:hAnsi="Verdana"/>
          <w:sz w:val="24"/>
          <w:szCs w:val="24"/>
        </w:rPr>
        <w:t>.</w:t>
      </w:r>
    </w:p>
    <w:p w:rsidR="00A26192" w:rsidRPr="00A842BF" w:rsidRDefault="00C7636C" w:rsidP="007C5EA6">
      <w:pPr>
        <w:jc w:val="both"/>
        <w:rPr>
          <w:rFonts w:ascii="Verdana" w:hAnsi="Verdana"/>
          <w:sz w:val="24"/>
          <w:szCs w:val="24"/>
        </w:rPr>
      </w:pPr>
      <w:r>
        <w:rPr>
          <w:rFonts w:ascii="Verdana" w:hAnsi="Verdana"/>
          <w:sz w:val="24"/>
          <w:szCs w:val="24"/>
        </w:rPr>
        <w:t>Pour l’ouverture officielle de l’atelier, la parole fût donnée au</w:t>
      </w:r>
      <w:r w:rsidR="00390429" w:rsidRPr="007C5EA6">
        <w:rPr>
          <w:rFonts w:ascii="Verdana" w:hAnsi="Verdana"/>
          <w:sz w:val="24"/>
          <w:szCs w:val="24"/>
        </w:rPr>
        <w:t xml:space="preserve"> représentant du Ministre de la Santé et de la Protection Sociale</w:t>
      </w:r>
      <w:r w:rsidRPr="00E23BA4">
        <w:rPr>
          <w:rFonts w:ascii="Verdana" w:hAnsi="Verdana"/>
          <w:sz w:val="24"/>
          <w:szCs w:val="24"/>
        </w:rPr>
        <w:t xml:space="preserve">, Dr Charles </w:t>
      </w:r>
      <w:r w:rsidR="00E23BA4" w:rsidRPr="00E23BA4">
        <w:rPr>
          <w:rFonts w:ascii="Verdana" w:hAnsi="Verdana"/>
          <w:sz w:val="24"/>
          <w:szCs w:val="24"/>
        </w:rPr>
        <w:t>K. TODZRO</w:t>
      </w:r>
      <w:r w:rsidR="00E23BA4">
        <w:rPr>
          <w:rFonts w:ascii="Verdana" w:hAnsi="Verdana"/>
          <w:sz w:val="24"/>
          <w:szCs w:val="24"/>
        </w:rPr>
        <w:t>, Chef division santé communautaire et des personnes âgées.</w:t>
      </w:r>
      <w:r w:rsidR="00A26192">
        <w:rPr>
          <w:rFonts w:ascii="Verdana" w:hAnsi="Verdana"/>
          <w:sz w:val="24"/>
          <w:szCs w:val="24"/>
        </w:rPr>
        <w:t xml:space="preserve"> Selon lui, </w:t>
      </w:r>
      <w:r w:rsidR="00A26192" w:rsidRPr="002C7050">
        <w:rPr>
          <w:rFonts w:ascii="Georgia" w:hAnsi="Georgia" w:cs="Times New Roman"/>
          <w:sz w:val="28"/>
          <w:szCs w:val="28"/>
        </w:rPr>
        <w:t xml:space="preserve">le </w:t>
      </w:r>
      <w:r w:rsidR="00A26192" w:rsidRPr="00A842BF">
        <w:rPr>
          <w:rFonts w:ascii="Verdana" w:hAnsi="Verdana"/>
          <w:sz w:val="24"/>
          <w:szCs w:val="24"/>
        </w:rPr>
        <w:t xml:space="preserve">gouvernement est conscient qu’aucune politique de santé, ni programme ni projet ne peut aboutir sans la participation active et inclusive de tous les acteurs et partenaires de la santé y compris la communauté à la base. Il a enfin ouvert l’atelier en formulant le vœu que les travaux connaissent un succès et que le nouveau bureau qui sera issu de </w:t>
      </w:r>
      <w:r w:rsidR="00A842BF">
        <w:rPr>
          <w:rFonts w:ascii="Verdana" w:hAnsi="Verdana"/>
          <w:sz w:val="24"/>
          <w:szCs w:val="24"/>
        </w:rPr>
        <w:t>l’</w:t>
      </w:r>
      <w:r w:rsidR="00A26192" w:rsidRPr="00A842BF">
        <w:rPr>
          <w:rFonts w:ascii="Verdana" w:hAnsi="Verdana"/>
          <w:sz w:val="24"/>
          <w:szCs w:val="24"/>
        </w:rPr>
        <w:t>atelier soit un bureau dynamique prêt à œuvrer comme interlocuteur du ministère de la</w:t>
      </w:r>
      <w:r w:rsidR="00A26192" w:rsidRPr="002C7050">
        <w:rPr>
          <w:rFonts w:ascii="Georgia" w:hAnsi="Georgia" w:cs="Times New Roman"/>
          <w:sz w:val="28"/>
          <w:szCs w:val="28"/>
        </w:rPr>
        <w:t xml:space="preserve"> </w:t>
      </w:r>
      <w:r w:rsidR="00A26192" w:rsidRPr="00A842BF">
        <w:rPr>
          <w:rFonts w:ascii="Verdana" w:hAnsi="Verdana"/>
          <w:sz w:val="24"/>
          <w:szCs w:val="24"/>
        </w:rPr>
        <w:lastRenderedPageBreak/>
        <w:t>santé et de la protection sociale pour toutes les questions relatives à la thématique du handicap au Togo</w:t>
      </w:r>
      <w:r w:rsidR="00A842BF">
        <w:rPr>
          <w:rFonts w:ascii="Verdana" w:hAnsi="Verdana"/>
          <w:sz w:val="24"/>
          <w:szCs w:val="24"/>
        </w:rPr>
        <w:t>.</w:t>
      </w:r>
    </w:p>
    <w:p w:rsidR="00F63E08" w:rsidRPr="00F63E08" w:rsidRDefault="00F63E08" w:rsidP="007C5EA6">
      <w:pPr>
        <w:jc w:val="both"/>
        <w:rPr>
          <w:rFonts w:ascii="Verdana" w:hAnsi="Verdana"/>
          <w:b/>
          <w:sz w:val="24"/>
          <w:szCs w:val="24"/>
        </w:rPr>
      </w:pPr>
      <w:r w:rsidRPr="00F63E08">
        <w:rPr>
          <w:rFonts w:ascii="Verdana" w:hAnsi="Verdana"/>
          <w:b/>
          <w:sz w:val="24"/>
          <w:szCs w:val="24"/>
        </w:rPr>
        <w:t>Les</w:t>
      </w:r>
      <w:r w:rsidR="00CE52B3">
        <w:rPr>
          <w:rFonts w:ascii="Verdana" w:hAnsi="Verdana"/>
          <w:b/>
          <w:sz w:val="24"/>
          <w:szCs w:val="24"/>
        </w:rPr>
        <w:t xml:space="preserve"> différentes</w:t>
      </w:r>
      <w:r w:rsidRPr="00F63E08">
        <w:rPr>
          <w:rFonts w:ascii="Verdana" w:hAnsi="Verdana"/>
          <w:b/>
          <w:sz w:val="24"/>
          <w:szCs w:val="24"/>
        </w:rPr>
        <w:t xml:space="preserve"> présentations</w:t>
      </w:r>
    </w:p>
    <w:p w:rsidR="00AD78FD" w:rsidRDefault="00E71E1B" w:rsidP="007C5EA6">
      <w:pPr>
        <w:jc w:val="both"/>
        <w:rPr>
          <w:rFonts w:ascii="Verdana" w:hAnsi="Verdana"/>
          <w:sz w:val="24"/>
          <w:szCs w:val="24"/>
        </w:rPr>
      </w:pPr>
      <w:r w:rsidRPr="007C5EA6">
        <w:rPr>
          <w:rFonts w:ascii="Verdana" w:hAnsi="Verdana"/>
          <w:sz w:val="24"/>
          <w:szCs w:val="24"/>
        </w:rPr>
        <w:t xml:space="preserve">La suite de </w:t>
      </w:r>
      <w:r w:rsidR="00EB7420">
        <w:rPr>
          <w:rFonts w:ascii="Verdana" w:hAnsi="Verdana"/>
          <w:sz w:val="24"/>
          <w:szCs w:val="24"/>
        </w:rPr>
        <w:t>la journée</w:t>
      </w:r>
      <w:r w:rsidRPr="007C5EA6">
        <w:rPr>
          <w:rFonts w:ascii="Verdana" w:hAnsi="Verdana"/>
          <w:sz w:val="24"/>
          <w:szCs w:val="24"/>
        </w:rPr>
        <w:t xml:space="preserve"> a porté sur les présentations sur les bonnes pratiques de </w:t>
      </w:r>
      <w:r w:rsidR="00EB7420">
        <w:rPr>
          <w:rFonts w:ascii="Verdana" w:hAnsi="Verdana"/>
          <w:sz w:val="24"/>
          <w:szCs w:val="24"/>
        </w:rPr>
        <w:t>la</w:t>
      </w:r>
      <w:r w:rsidRPr="007C5EA6">
        <w:rPr>
          <w:rFonts w:ascii="Verdana" w:hAnsi="Verdana"/>
          <w:sz w:val="24"/>
          <w:szCs w:val="24"/>
        </w:rPr>
        <w:t xml:space="preserve"> RBC au Togo suivi</w:t>
      </w:r>
      <w:r w:rsidR="00EB7420">
        <w:rPr>
          <w:rFonts w:ascii="Verdana" w:hAnsi="Verdana"/>
          <w:sz w:val="24"/>
          <w:szCs w:val="24"/>
        </w:rPr>
        <w:t>es</w:t>
      </w:r>
      <w:r w:rsidRPr="007C5EA6">
        <w:rPr>
          <w:rFonts w:ascii="Verdana" w:hAnsi="Verdana"/>
          <w:sz w:val="24"/>
          <w:szCs w:val="24"/>
        </w:rPr>
        <w:t xml:space="preserve"> de débats. </w:t>
      </w:r>
    </w:p>
    <w:p w:rsidR="00382A5C" w:rsidRPr="007C5EA6" w:rsidRDefault="00E71E1B" w:rsidP="007C5EA6">
      <w:pPr>
        <w:jc w:val="both"/>
        <w:rPr>
          <w:rFonts w:ascii="Verdana" w:hAnsi="Verdana"/>
          <w:sz w:val="24"/>
          <w:szCs w:val="24"/>
        </w:rPr>
      </w:pPr>
      <w:r w:rsidRPr="007C5EA6">
        <w:rPr>
          <w:rFonts w:ascii="Verdana" w:hAnsi="Verdana"/>
          <w:sz w:val="24"/>
          <w:szCs w:val="24"/>
        </w:rPr>
        <w:t xml:space="preserve">La première intervention dans ce volet a </w:t>
      </w:r>
      <w:r w:rsidR="007C5EA6" w:rsidRPr="007C5EA6">
        <w:rPr>
          <w:rFonts w:ascii="Verdana" w:hAnsi="Verdana"/>
          <w:sz w:val="24"/>
          <w:szCs w:val="24"/>
        </w:rPr>
        <w:t>été celle</w:t>
      </w:r>
      <w:r w:rsidRPr="007C5EA6">
        <w:rPr>
          <w:rFonts w:ascii="Verdana" w:hAnsi="Verdana"/>
          <w:sz w:val="24"/>
          <w:szCs w:val="24"/>
        </w:rPr>
        <w:t xml:space="preserve"> de Plan International Togo </w:t>
      </w:r>
      <w:r w:rsidR="00D96F14" w:rsidRPr="007C5EA6">
        <w:rPr>
          <w:rFonts w:ascii="Verdana" w:hAnsi="Verdana"/>
          <w:sz w:val="24"/>
          <w:szCs w:val="24"/>
        </w:rPr>
        <w:t>représenté</w:t>
      </w:r>
      <w:r w:rsidR="00EB7420">
        <w:rPr>
          <w:rFonts w:ascii="Verdana" w:hAnsi="Verdana"/>
          <w:sz w:val="24"/>
          <w:szCs w:val="24"/>
        </w:rPr>
        <w:t>e</w:t>
      </w:r>
      <w:r w:rsidR="00AC3916" w:rsidRPr="007C5EA6">
        <w:rPr>
          <w:rFonts w:ascii="Verdana" w:hAnsi="Verdana"/>
          <w:sz w:val="24"/>
          <w:szCs w:val="24"/>
        </w:rPr>
        <w:t xml:space="preserve"> par Mme ALAKA Adjoa</w:t>
      </w:r>
      <w:r w:rsidR="00EB7420">
        <w:rPr>
          <w:rFonts w:ascii="Verdana" w:hAnsi="Verdana"/>
          <w:sz w:val="24"/>
          <w:szCs w:val="24"/>
        </w:rPr>
        <w:t>, C</w:t>
      </w:r>
      <w:r w:rsidR="007F4F9B">
        <w:rPr>
          <w:rFonts w:ascii="Verdana" w:hAnsi="Verdana"/>
          <w:sz w:val="24"/>
          <w:szCs w:val="24"/>
        </w:rPr>
        <w:t>oordinatrice de projet</w:t>
      </w:r>
      <w:r w:rsidR="00EB7420">
        <w:rPr>
          <w:rFonts w:ascii="Verdana" w:hAnsi="Verdana"/>
          <w:sz w:val="24"/>
          <w:szCs w:val="24"/>
        </w:rPr>
        <w:t xml:space="preserve"> « Promotion des droits des enfants handicapés »</w:t>
      </w:r>
      <w:r w:rsidR="00AC3916" w:rsidRPr="007C5EA6">
        <w:rPr>
          <w:rFonts w:ascii="Verdana" w:hAnsi="Verdana"/>
          <w:sz w:val="24"/>
          <w:szCs w:val="24"/>
        </w:rPr>
        <w:t xml:space="preserve">. Sa communication </w:t>
      </w:r>
      <w:r w:rsidR="00EB7420">
        <w:rPr>
          <w:rFonts w:ascii="Verdana" w:hAnsi="Verdana"/>
          <w:sz w:val="24"/>
          <w:szCs w:val="24"/>
        </w:rPr>
        <w:t>intitulé</w:t>
      </w:r>
      <w:r w:rsidR="00AC3916" w:rsidRPr="007C5EA6">
        <w:rPr>
          <w:rFonts w:ascii="Verdana" w:hAnsi="Verdana"/>
          <w:sz w:val="24"/>
          <w:szCs w:val="24"/>
        </w:rPr>
        <w:t xml:space="preserve"> </w:t>
      </w:r>
      <w:r w:rsidR="00EB7420">
        <w:rPr>
          <w:rFonts w:ascii="Verdana" w:hAnsi="Verdana"/>
          <w:sz w:val="24"/>
          <w:szCs w:val="24"/>
        </w:rPr>
        <w:t>« </w:t>
      </w:r>
      <w:r w:rsidR="00AC3916" w:rsidRPr="007C5EA6">
        <w:rPr>
          <w:rFonts w:ascii="Verdana" w:hAnsi="Verdana"/>
          <w:sz w:val="24"/>
          <w:szCs w:val="24"/>
        </w:rPr>
        <w:t xml:space="preserve">Plan </w:t>
      </w:r>
      <w:r w:rsidR="007C5EA6" w:rsidRPr="007C5EA6">
        <w:rPr>
          <w:rFonts w:ascii="Verdana" w:hAnsi="Verdana"/>
          <w:sz w:val="24"/>
          <w:szCs w:val="24"/>
        </w:rPr>
        <w:t>International et</w:t>
      </w:r>
      <w:r w:rsidR="00AC3916" w:rsidRPr="007C5EA6">
        <w:rPr>
          <w:rFonts w:ascii="Verdana" w:hAnsi="Verdana"/>
          <w:sz w:val="24"/>
          <w:szCs w:val="24"/>
        </w:rPr>
        <w:t xml:space="preserve"> la réadaptation à base communautaire des enfants et des jeunes handicapés</w:t>
      </w:r>
      <w:r w:rsidR="00EB7420">
        <w:rPr>
          <w:rFonts w:ascii="Verdana" w:hAnsi="Verdana"/>
          <w:sz w:val="24"/>
          <w:szCs w:val="24"/>
        </w:rPr>
        <w:t> » a fait ressortir les actions en cours dans 167 communautés au Togo en lien avec stratégie globale de Plan International 2017-2022. Cette stratégie veut que t</w:t>
      </w:r>
      <w:r w:rsidR="00EB7420" w:rsidRPr="00EB7420">
        <w:rPr>
          <w:rFonts w:ascii="Verdana" w:hAnsi="Verdana"/>
          <w:sz w:val="24"/>
          <w:szCs w:val="24"/>
        </w:rPr>
        <w:t xml:space="preserve">ous les enfants, surtout les filles et autres groupes vulnérables et plus exclus dont les enfants handicapés </w:t>
      </w:r>
      <w:r w:rsidR="00EB7420">
        <w:rPr>
          <w:rFonts w:ascii="Verdana" w:hAnsi="Verdana"/>
          <w:sz w:val="24"/>
          <w:szCs w:val="24"/>
        </w:rPr>
        <w:t>disposent de capacités pour</w:t>
      </w:r>
      <w:r w:rsidR="00EB7420" w:rsidRPr="00EB7420">
        <w:rPr>
          <w:rFonts w:ascii="Verdana" w:hAnsi="Verdana"/>
          <w:sz w:val="24"/>
          <w:szCs w:val="24"/>
        </w:rPr>
        <w:t xml:space="preserve"> apprendre, diriger, décider et s’épanouir</w:t>
      </w:r>
      <w:r w:rsidR="00AC3916" w:rsidRPr="007C5EA6">
        <w:rPr>
          <w:rFonts w:ascii="Verdana" w:hAnsi="Verdana"/>
          <w:sz w:val="24"/>
          <w:szCs w:val="24"/>
        </w:rPr>
        <w:t xml:space="preserve">. </w:t>
      </w:r>
      <w:r w:rsidR="007213D2" w:rsidRPr="007C5EA6">
        <w:rPr>
          <w:rFonts w:ascii="Verdana" w:hAnsi="Verdana"/>
          <w:sz w:val="24"/>
          <w:szCs w:val="24"/>
        </w:rPr>
        <w:t xml:space="preserve">Les </w:t>
      </w:r>
      <w:r w:rsidR="007C5EA6" w:rsidRPr="007C5EA6">
        <w:rPr>
          <w:rFonts w:ascii="Verdana" w:hAnsi="Verdana"/>
          <w:sz w:val="24"/>
          <w:szCs w:val="24"/>
        </w:rPr>
        <w:t>défis sont</w:t>
      </w:r>
      <w:r w:rsidR="007213D2" w:rsidRPr="007C5EA6">
        <w:rPr>
          <w:rFonts w:ascii="Verdana" w:hAnsi="Verdana"/>
          <w:sz w:val="24"/>
          <w:szCs w:val="24"/>
        </w:rPr>
        <w:t xml:space="preserve"> </w:t>
      </w:r>
      <w:r w:rsidR="00D96F14" w:rsidRPr="007C5EA6">
        <w:rPr>
          <w:rFonts w:ascii="Verdana" w:hAnsi="Verdana"/>
          <w:sz w:val="24"/>
          <w:szCs w:val="24"/>
        </w:rPr>
        <w:t>l’accessibilité,</w:t>
      </w:r>
      <w:r w:rsidR="007213D2" w:rsidRPr="007C5EA6">
        <w:rPr>
          <w:rFonts w:ascii="Verdana" w:hAnsi="Verdana"/>
          <w:sz w:val="24"/>
          <w:szCs w:val="24"/>
        </w:rPr>
        <w:t xml:space="preserve"> le renforcement de </w:t>
      </w:r>
      <w:r w:rsidR="00D96F14" w:rsidRPr="007C5EA6">
        <w:rPr>
          <w:rFonts w:ascii="Verdana" w:hAnsi="Verdana"/>
          <w:sz w:val="24"/>
          <w:szCs w:val="24"/>
        </w:rPr>
        <w:t>la</w:t>
      </w:r>
      <w:r w:rsidR="007213D2" w:rsidRPr="007C5EA6">
        <w:rPr>
          <w:rFonts w:ascii="Verdana" w:hAnsi="Verdana"/>
          <w:sz w:val="24"/>
          <w:szCs w:val="24"/>
        </w:rPr>
        <w:t xml:space="preserve"> participation des personnes handicapées </w:t>
      </w:r>
      <w:r w:rsidR="001F1F52">
        <w:rPr>
          <w:rFonts w:ascii="Verdana" w:hAnsi="Verdana"/>
          <w:sz w:val="24"/>
          <w:szCs w:val="24"/>
        </w:rPr>
        <w:t xml:space="preserve">en particulier les enfants et jeunes handicapés </w:t>
      </w:r>
      <w:r w:rsidR="007213D2" w:rsidRPr="007C5EA6">
        <w:rPr>
          <w:rFonts w:ascii="Verdana" w:hAnsi="Verdana"/>
          <w:sz w:val="24"/>
          <w:szCs w:val="24"/>
        </w:rPr>
        <w:t xml:space="preserve">dans les actions de </w:t>
      </w:r>
      <w:r w:rsidR="00D96F14" w:rsidRPr="007C5EA6">
        <w:rPr>
          <w:rFonts w:ascii="Verdana" w:hAnsi="Verdana"/>
          <w:sz w:val="24"/>
          <w:szCs w:val="24"/>
        </w:rPr>
        <w:t>développement</w:t>
      </w:r>
      <w:r w:rsidR="007213D2" w:rsidRPr="007C5EA6">
        <w:rPr>
          <w:rFonts w:ascii="Verdana" w:hAnsi="Verdana"/>
          <w:sz w:val="24"/>
          <w:szCs w:val="24"/>
        </w:rPr>
        <w:t xml:space="preserve"> et l’aboutissement </w:t>
      </w:r>
      <w:r w:rsidR="00D56F5A" w:rsidRPr="007C5EA6">
        <w:rPr>
          <w:rFonts w:ascii="Verdana" w:hAnsi="Verdana"/>
          <w:sz w:val="24"/>
          <w:szCs w:val="24"/>
        </w:rPr>
        <w:t xml:space="preserve">des </w:t>
      </w:r>
      <w:r w:rsidR="001F1F52">
        <w:rPr>
          <w:rFonts w:ascii="Verdana" w:hAnsi="Verdana"/>
          <w:sz w:val="24"/>
          <w:szCs w:val="24"/>
        </w:rPr>
        <w:t>actions</w:t>
      </w:r>
      <w:r w:rsidR="00D56F5A" w:rsidRPr="007C5EA6">
        <w:rPr>
          <w:rFonts w:ascii="Verdana" w:hAnsi="Verdana"/>
          <w:sz w:val="24"/>
          <w:szCs w:val="24"/>
        </w:rPr>
        <w:t xml:space="preserve"> de </w:t>
      </w:r>
      <w:r w:rsidR="001F1F52">
        <w:rPr>
          <w:rFonts w:ascii="Verdana" w:hAnsi="Verdana"/>
          <w:sz w:val="24"/>
          <w:szCs w:val="24"/>
        </w:rPr>
        <w:t>plaidoyer avec les différents partenaires</w:t>
      </w:r>
      <w:r w:rsidR="00D56F5A" w:rsidRPr="007C5EA6">
        <w:rPr>
          <w:rFonts w:ascii="Verdana" w:hAnsi="Verdana"/>
          <w:sz w:val="24"/>
          <w:szCs w:val="24"/>
        </w:rPr>
        <w:t>.</w:t>
      </w:r>
    </w:p>
    <w:p w:rsidR="004C4408" w:rsidRDefault="00382A5C" w:rsidP="007C5EA6">
      <w:pPr>
        <w:jc w:val="both"/>
        <w:rPr>
          <w:rFonts w:ascii="Verdana" w:hAnsi="Verdana"/>
          <w:sz w:val="24"/>
          <w:szCs w:val="24"/>
        </w:rPr>
      </w:pPr>
      <w:r w:rsidRPr="007C5EA6">
        <w:rPr>
          <w:rFonts w:ascii="Verdana" w:hAnsi="Verdana"/>
          <w:sz w:val="24"/>
          <w:szCs w:val="24"/>
        </w:rPr>
        <w:t xml:space="preserve">La seconde </w:t>
      </w:r>
      <w:r w:rsidR="001F1F52">
        <w:rPr>
          <w:rFonts w:ascii="Verdana" w:hAnsi="Verdana"/>
          <w:sz w:val="24"/>
          <w:szCs w:val="24"/>
        </w:rPr>
        <w:t>présentation</w:t>
      </w:r>
      <w:r w:rsidRPr="007C5EA6">
        <w:rPr>
          <w:rFonts w:ascii="Verdana" w:hAnsi="Verdana"/>
          <w:sz w:val="24"/>
          <w:szCs w:val="24"/>
        </w:rPr>
        <w:t xml:space="preserve"> fut celle du </w:t>
      </w:r>
      <w:r w:rsidR="001F1F52">
        <w:rPr>
          <w:rFonts w:ascii="Verdana" w:hAnsi="Verdana"/>
          <w:sz w:val="24"/>
          <w:szCs w:val="24"/>
        </w:rPr>
        <w:t>Programme</w:t>
      </w:r>
      <w:r w:rsidR="001F1F52" w:rsidRPr="007C5EA6">
        <w:rPr>
          <w:rFonts w:ascii="Verdana" w:hAnsi="Verdana"/>
          <w:sz w:val="24"/>
          <w:szCs w:val="24"/>
        </w:rPr>
        <w:t xml:space="preserve"> </w:t>
      </w:r>
      <w:r w:rsidR="001F1F52">
        <w:rPr>
          <w:rFonts w:ascii="Verdana" w:hAnsi="Verdana"/>
          <w:sz w:val="24"/>
          <w:szCs w:val="24"/>
        </w:rPr>
        <w:t>des Incapacités Traumatisme et Réadaptation (</w:t>
      </w:r>
      <w:r w:rsidRPr="007C5EA6">
        <w:rPr>
          <w:rFonts w:ascii="Verdana" w:hAnsi="Verdana"/>
          <w:sz w:val="24"/>
          <w:szCs w:val="24"/>
        </w:rPr>
        <w:t>PITR</w:t>
      </w:r>
      <w:r w:rsidR="001F1F52">
        <w:rPr>
          <w:rFonts w:ascii="Verdana" w:hAnsi="Verdana"/>
          <w:sz w:val="24"/>
          <w:szCs w:val="24"/>
        </w:rPr>
        <w:t>)</w:t>
      </w:r>
      <w:r w:rsidRPr="007C5EA6">
        <w:rPr>
          <w:rFonts w:ascii="Verdana" w:hAnsi="Verdana"/>
          <w:sz w:val="24"/>
          <w:szCs w:val="24"/>
        </w:rPr>
        <w:t xml:space="preserve"> </w:t>
      </w:r>
      <w:r w:rsidR="001F1F52">
        <w:rPr>
          <w:rFonts w:ascii="Verdana" w:hAnsi="Verdana"/>
          <w:sz w:val="24"/>
          <w:szCs w:val="24"/>
        </w:rPr>
        <w:t xml:space="preserve">par </w:t>
      </w:r>
      <w:r w:rsidRPr="007C5EA6">
        <w:rPr>
          <w:rFonts w:ascii="Verdana" w:hAnsi="Verdana"/>
          <w:sz w:val="24"/>
          <w:szCs w:val="24"/>
        </w:rPr>
        <w:t>Mr KOULON</w:t>
      </w:r>
      <w:r w:rsidR="007C5EA6">
        <w:rPr>
          <w:rFonts w:ascii="Verdana" w:hAnsi="Verdana"/>
          <w:sz w:val="24"/>
          <w:szCs w:val="24"/>
        </w:rPr>
        <w:t>G</w:t>
      </w:r>
      <w:r w:rsidRPr="007C5EA6">
        <w:rPr>
          <w:rFonts w:ascii="Verdana" w:hAnsi="Verdana"/>
          <w:sz w:val="24"/>
          <w:szCs w:val="24"/>
        </w:rPr>
        <w:t xml:space="preserve"> Apissi-</w:t>
      </w:r>
      <w:r w:rsidR="007C5EA6" w:rsidRPr="007C5EA6">
        <w:rPr>
          <w:rFonts w:ascii="Verdana" w:hAnsi="Verdana"/>
          <w:sz w:val="24"/>
          <w:szCs w:val="24"/>
        </w:rPr>
        <w:t>piè Chef</w:t>
      </w:r>
      <w:r w:rsidRPr="007C5EA6">
        <w:rPr>
          <w:rFonts w:ascii="Verdana" w:hAnsi="Verdana"/>
          <w:sz w:val="24"/>
          <w:szCs w:val="24"/>
        </w:rPr>
        <w:t xml:space="preserve"> du Projet </w:t>
      </w:r>
      <w:r w:rsidR="00522CE0">
        <w:rPr>
          <w:rFonts w:ascii="Verdana" w:hAnsi="Verdana"/>
          <w:sz w:val="24"/>
          <w:szCs w:val="24"/>
        </w:rPr>
        <w:t>« </w:t>
      </w:r>
      <w:r w:rsidRPr="007C5EA6">
        <w:rPr>
          <w:rFonts w:ascii="Verdana" w:hAnsi="Verdana"/>
          <w:sz w:val="24"/>
          <w:szCs w:val="24"/>
        </w:rPr>
        <w:t>Maman et Moi Sans Handicap au Togo</w:t>
      </w:r>
      <w:r w:rsidR="00522CE0">
        <w:rPr>
          <w:rFonts w:ascii="Verdana" w:hAnsi="Verdana"/>
          <w:sz w:val="24"/>
          <w:szCs w:val="24"/>
        </w:rPr>
        <w:t> »</w:t>
      </w:r>
      <w:r w:rsidRPr="007C5EA6">
        <w:rPr>
          <w:rFonts w:ascii="Verdana" w:hAnsi="Verdana"/>
          <w:sz w:val="24"/>
          <w:szCs w:val="24"/>
        </w:rPr>
        <w:t xml:space="preserve">. </w:t>
      </w:r>
      <w:r w:rsidR="00062AAE" w:rsidRPr="007C5EA6">
        <w:rPr>
          <w:rFonts w:ascii="Verdana" w:hAnsi="Verdana"/>
          <w:sz w:val="24"/>
          <w:szCs w:val="24"/>
        </w:rPr>
        <w:t xml:space="preserve">L’objectif </w:t>
      </w:r>
      <w:r w:rsidR="004C4408">
        <w:rPr>
          <w:rFonts w:ascii="Verdana" w:hAnsi="Verdana"/>
          <w:sz w:val="24"/>
          <w:szCs w:val="24"/>
        </w:rPr>
        <w:t>de ce</w:t>
      </w:r>
      <w:r w:rsidR="00062AAE" w:rsidRPr="007C5EA6">
        <w:rPr>
          <w:rFonts w:ascii="Verdana" w:hAnsi="Verdana"/>
          <w:sz w:val="24"/>
          <w:szCs w:val="24"/>
        </w:rPr>
        <w:t xml:space="preserve"> projet est la prévention des déficiences chez la mère et l’enfant. </w:t>
      </w:r>
      <w:r w:rsidR="004C1952">
        <w:rPr>
          <w:rFonts w:ascii="Verdana" w:hAnsi="Verdana"/>
          <w:sz w:val="24"/>
          <w:szCs w:val="24"/>
        </w:rPr>
        <w:t xml:space="preserve">En vue d’atteindre cet objectif, les activités suivantes ont été réalisées : formation de </w:t>
      </w:r>
      <w:r w:rsidR="004C1952" w:rsidRPr="004C1952">
        <w:rPr>
          <w:rFonts w:ascii="Verdana" w:hAnsi="Verdana"/>
          <w:sz w:val="24"/>
          <w:szCs w:val="24"/>
        </w:rPr>
        <w:t xml:space="preserve">03 Moniteurs des écoles de formation ENAM &amp; ENSF formés à Paris </w:t>
      </w:r>
      <w:r w:rsidR="004C1952">
        <w:rPr>
          <w:rFonts w:ascii="Verdana" w:hAnsi="Verdana"/>
          <w:sz w:val="24"/>
          <w:szCs w:val="24"/>
        </w:rPr>
        <w:t>qui à leur tour ont renforcé les capacités des formateurs de</w:t>
      </w:r>
      <w:r w:rsidR="004C1952" w:rsidRPr="004C1952">
        <w:rPr>
          <w:rFonts w:ascii="Verdana" w:hAnsi="Verdana"/>
          <w:sz w:val="24"/>
          <w:szCs w:val="24"/>
        </w:rPr>
        <w:t xml:space="preserve"> </w:t>
      </w:r>
      <w:r w:rsidR="004C1952">
        <w:rPr>
          <w:rFonts w:ascii="Verdana" w:hAnsi="Verdana"/>
          <w:sz w:val="24"/>
          <w:szCs w:val="24"/>
        </w:rPr>
        <w:t xml:space="preserve">CNAO, ENSF, ENAM ; formation des agents communautaire ; prise en charge et référencement des enfants porteurs de déficience et sensibilisations communautaires. </w:t>
      </w:r>
    </w:p>
    <w:p w:rsidR="00500B73" w:rsidRDefault="006664FA" w:rsidP="007C5EA6">
      <w:pPr>
        <w:jc w:val="both"/>
        <w:rPr>
          <w:rFonts w:ascii="Verdana" w:hAnsi="Verdana"/>
          <w:sz w:val="24"/>
          <w:szCs w:val="24"/>
        </w:rPr>
      </w:pPr>
      <w:r w:rsidRPr="007C5EA6">
        <w:rPr>
          <w:rFonts w:ascii="Verdana" w:hAnsi="Verdana"/>
          <w:sz w:val="24"/>
          <w:szCs w:val="24"/>
        </w:rPr>
        <w:t xml:space="preserve">Il convient de souligner </w:t>
      </w:r>
      <w:r w:rsidR="004C4408">
        <w:rPr>
          <w:rFonts w:ascii="Verdana" w:hAnsi="Verdana"/>
          <w:sz w:val="24"/>
          <w:szCs w:val="24"/>
        </w:rPr>
        <w:t xml:space="preserve">que </w:t>
      </w:r>
      <w:r w:rsidRPr="007C5EA6">
        <w:rPr>
          <w:rFonts w:ascii="Verdana" w:hAnsi="Verdana"/>
          <w:sz w:val="24"/>
          <w:szCs w:val="24"/>
        </w:rPr>
        <w:t>les partenaires du PITR dans ce projet sont CBM, ENAM, ENSF, ENAS, CNAO, DRS, DPS&amp; FC, APAPE</w:t>
      </w:r>
      <w:r w:rsidR="00AD78FD">
        <w:rPr>
          <w:rFonts w:ascii="Verdana" w:hAnsi="Verdana"/>
          <w:sz w:val="24"/>
          <w:szCs w:val="24"/>
        </w:rPr>
        <w:t xml:space="preserve">. </w:t>
      </w:r>
    </w:p>
    <w:p w:rsidR="005D59AD" w:rsidRDefault="00A3239C" w:rsidP="007C5EA6">
      <w:pPr>
        <w:jc w:val="both"/>
        <w:rPr>
          <w:rFonts w:ascii="Verdana" w:hAnsi="Verdana"/>
          <w:sz w:val="24"/>
          <w:szCs w:val="24"/>
        </w:rPr>
      </w:pPr>
      <w:r>
        <w:rPr>
          <w:rFonts w:ascii="Verdana" w:hAnsi="Verdana"/>
          <w:sz w:val="24"/>
          <w:szCs w:val="24"/>
        </w:rPr>
        <w:t xml:space="preserve">Le projet de la </w:t>
      </w:r>
      <w:r w:rsidR="00A310D3" w:rsidRPr="007C5EA6">
        <w:rPr>
          <w:rFonts w:ascii="Verdana" w:hAnsi="Verdana"/>
          <w:sz w:val="24"/>
          <w:szCs w:val="24"/>
        </w:rPr>
        <w:t>FETAPH</w:t>
      </w:r>
      <w:r>
        <w:rPr>
          <w:rFonts w:ascii="Verdana" w:hAnsi="Verdana"/>
          <w:sz w:val="24"/>
          <w:szCs w:val="24"/>
        </w:rPr>
        <w:t xml:space="preserve"> était présenté</w:t>
      </w:r>
      <w:r w:rsidR="00A310D3" w:rsidRPr="007C5EA6">
        <w:rPr>
          <w:rFonts w:ascii="Verdana" w:hAnsi="Verdana"/>
          <w:sz w:val="24"/>
          <w:szCs w:val="24"/>
        </w:rPr>
        <w:t xml:space="preserve"> par Mme ALLOKPENOU Clémence Coordinatrice du Programme </w:t>
      </w:r>
      <w:r w:rsidR="00522CE0">
        <w:rPr>
          <w:rFonts w:ascii="Verdana" w:hAnsi="Verdana"/>
          <w:sz w:val="24"/>
          <w:szCs w:val="24"/>
        </w:rPr>
        <w:t>« </w:t>
      </w:r>
      <w:r w:rsidR="00A310D3" w:rsidRPr="007C5EA6">
        <w:rPr>
          <w:rFonts w:ascii="Verdana" w:hAnsi="Verdana"/>
          <w:sz w:val="24"/>
          <w:szCs w:val="24"/>
        </w:rPr>
        <w:t>d’Appui à l’inclusion des Enfants et Jeunes Handicapés dans la société</w:t>
      </w:r>
      <w:r w:rsidR="00522CE0">
        <w:rPr>
          <w:rFonts w:ascii="Verdana" w:hAnsi="Verdana"/>
          <w:sz w:val="24"/>
          <w:szCs w:val="24"/>
        </w:rPr>
        <w:t> » financé par la Fondation Liliane</w:t>
      </w:r>
      <w:r w:rsidR="00A310D3" w:rsidRPr="007C5EA6">
        <w:rPr>
          <w:rFonts w:ascii="Verdana" w:hAnsi="Verdana"/>
          <w:sz w:val="24"/>
          <w:szCs w:val="24"/>
        </w:rPr>
        <w:t xml:space="preserve">. Sa présentation a porté sur l’autonomisation et l’inclusion des enfants et jeunes handicapés dans la société. Il convient de rappeler que pour aboutir à </w:t>
      </w:r>
      <w:r w:rsidR="00404D46" w:rsidRPr="007C5EA6">
        <w:rPr>
          <w:rFonts w:ascii="Verdana" w:hAnsi="Verdana"/>
          <w:sz w:val="24"/>
          <w:szCs w:val="24"/>
        </w:rPr>
        <w:t>l’autonomisation,</w:t>
      </w:r>
      <w:r w:rsidR="005D59AD" w:rsidRPr="007C5EA6">
        <w:rPr>
          <w:rFonts w:ascii="Verdana" w:hAnsi="Verdana"/>
          <w:sz w:val="24"/>
          <w:szCs w:val="24"/>
        </w:rPr>
        <w:t xml:space="preserve"> u</w:t>
      </w:r>
      <w:r w:rsidR="00500B73">
        <w:rPr>
          <w:rFonts w:ascii="Verdana" w:hAnsi="Verdana"/>
          <w:sz w:val="24"/>
          <w:szCs w:val="24"/>
        </w:rPr>
        <w:t>ne approche holistique s’impose, à</w:t>
      </w:r>
      <w:r w:rsidR="005D59AD" w:rsidRPr="007C5EA6">
        <w:rPr>
          <w:rFonts w:ascii="Verdana" w:hAnsi="Verdana"/>
          <w:sz w:val="24"/>
          <w:szCs w:val="24"/>
        </w:rPr>
        <w:t xml:space="preserve"> savoir la </w:t>
      </w:r>
      <w:r w:rsidR="005D59AD" w:rsidRPr="007C5EA6">
        <w:rPr>
          <w:rFonts w:ascii="Verdana" w:hAnsi="Verdana"/>
          <w:sz w:val="24"/>
          <w:szCs w:val="24"/>
        </w:rPr>
        <w:lastRenderedPageBreak/>
        <w:t xml:space="preserve">santé, </w:t>
      </w:r>
      <w:r w:rsidR="00404D46" w:rsidRPr="007C5EA6">
        <w:rPr>
          <w:rFonts w:ascii="Verdana" w:hAnsi="Verdana"/>
          <w:sz w:val="24"/>
          <w:szCs w:val="24"/>
        </w:rPr>
        <w:t>l’éducation,</w:t>
      </w:r>
      <w:r w:rsidR="005D59AD" w:rsidRPr="007C5EA6">
        <w:rPr>
          <w:rFonts w:ascii="Verdana" w:hAnsi="Verdana"/>
          <w:sz w:val="24"/>
          <w:szCs w:val="24"/>
        </w:rPr>
        <w:t xml:space="preserve"> les moyens de subsistances et le social sans ignorer la stratégie de base qui est celle de la </w:t>
      </w:r>
      <w:r w:rsidR="00404D46" w:rsidRPr="007C5EA6">
        <w:rPr>
          <w:rFonts w:ascii="Verdana" w:hAnsi="Verdana"/>
          <w:sz w:val="24"/>
          <w:szCs w:val="24"/>
        </w:rPr>
        <w:t>RBC.</w:t>
      </w:r>
    </w:p>
    <w:p w:rsidR="00AD78FD" w:rsidRPr="007C5EA6" w:rsidRDefault="00AD78FD" w:rsidP="007C5EA6">
      <w:pPr>
        <w:jc w:val="both"/>
        <w:rPr>
          <w:rFonts w:ascii="Verdana" w:hAnsi="Verdana"/>
          <w:sz w:val="24"/>
          <w:szCs w:val="24"/>
        </w:rPr>
      </w:pPr>
      <w:r>
        <w:rPr>
          <w:rFonts w:ascii="Verdana" w:hAnsi="Verdana"/>
          <w:sz w:val="24"/>
          <w:szCs w:val="24"/>
        </w:rPr>
        <w:t xml:space="preserve">La présentation des projets RBC de CBM au Togo </w:t>
      </w:r>
      <w:r w:rsidRPr="007C5EA6">
        <w:rPr>
          <w:rFonts w:ascii="Verdana" w:hAnsi="Verdana"/>
          <w:sz w:val="24"/>
          <w:szCs w:val="24"/>
        </w:rPr>
        <w:t>a clôturé cette série de présentation</w:t>
      </w:r>
      <w:r w:rsidR="00500B73">
        <w:rPr>
          <w:rFonts w:ascii="Verdana" w:hAnsi="Verdana"/>
          <w:sz w:val="24"/>
          <w:szCs w:val="24"/>
        </w:rPr>
        <w:t>s</w:t>
      </w:r>
      <w:r w:rsidRPr="007C5EA6">
        <w:rPr>
          <w:rFonts w:ascii="Verdana" w:hAnsi="Verdana"/>
          <w:sz w:val="24"/>
          <w:szCs w:val="24"/>
        </w:rPr>
        <w:t xml:space="preserve"> des partenaires de la RBC</w:t>
      </w:r>
      <w:r>
        <w:rPr>
          <w:rFonts w:ascii="Verdana" w:hAnsi="Verdana"/>
          <w:sz w:val="24"/>
          <w:szCs w:val="24"/>
        </w:rPr>
        <w:t xml:space="preserve">. </w:t>
      </w:r>
      <w:r w:rsidR="00522CE0">
        <w:rPr>
          <w:rFonts w:ascii="Verdana" w:hAnsi="Verdana"/>
          <w:sz w:val="24"/>
          <w:szCs w:val="24"/>
        </w:rPr>
        <w:t xml:space="preserve">Elle a été faite par Mme Thérèse ADJAYI, chargée de programmes. </w:t>
      </w:r>
      <w:r>
        <w:rPr>
          <w:rFonts w:ascii="Verdana" w:hAnsi="Verdana"/>
          <w:sz w:val="24"/>
          <w:szCs w:val="24"/>
        </w:rPr>
        <w:t>On note les projets tels que : emploi décent pour les personnes handicapées</w:t>
      </w:r>
      <w:r w:rsidR="00A3239C">
        <w:rPr>
          <w:rFonts w:ascii="Verdana" w:hAnsi="Verdana"/>
          <w:sz w:val="24"/>
          <w:szCs w:val="24"/>
        </w:rPr>
        <w:t xml:space="preserve"> avec la FETAPH</w:t>
      </w:r>
      <w:r>
        <w:rPr>
          <w:rFonts w:ascii="Verdana" w:hAnsi="Verdana"/>
          <w:sz w:val="24"/>
          <w:szCs w:val="24"/>
        </w:rPr>
        <w:t>, Education inclusive des enfants handicapés</w:t>
      </w:r>
      <w:r w:rsidR="00A3239C">
        <w:rPr>
          <w:rFonts w:ascii="Verdana" w:hAnsi="Verdana"/>
          <w:sz w:val="24"/>
          <w:szCs w:val="24"/>
        </w:rPr>
        <w:t xml:space="preserve"> avec la CNT/EPT, Autonomisation socioéconomique des femmes et mères d’enfants handicapés avec APROFEHTO, Communautés partenaires pour un développement inclusif avec Inadès Formation, Prévention de la cécité infantile au Togo avec la Croix Rouge Togolaise. Cette présentation de CBM s’est faite sur la base de la matrice de la RBC avec ses différentes composantes.</w:t>
      </w:r>
    </w:p>
    <w:p w:rsidR="00500B73" w:rsidRDefault="00500B73" w:rsidP="007C5EA6">
      <w:pPr>
        <w:jc w:val="both"/>
        <w:rPr>
          <w:rFonts w:ascii="Verdana" w:hAnsi="Verdana"/>
          <w:sz w:val="24"/>
          <w:szCs w:val="24"/>
        </w:rPr>
      </w:pPr>
      <w:r>
        <w:rPr>
          <w:rFonts w:ascii="Verdana" w:hAnsi="Verdana"/>
          <w:sz w:val="24"/>
          <w:szCs w:val="24"/>
        </w:rPr>
        <w:t>Une</w:t>
      </w:r>
      <w:r w:rsidR="005D59AD" w:rsidRPr="007C5EA6">
        <w:rPr>
          <w:rFonts w:ascii="Verdana" w:hAnsi="Verdana"/>
          <w:sz w:val="24"/>
          <w:szCs w:val="24"/>
        </w:rPr>
        <w:t xml:space="preserve"> pause déjeuner a été suivi</w:t>
      </w:r>
      <w:r>
        <w:rPr>
          <w:rFonts w:ascii="Verdana" w:hAnsi="Verdana"/>
          <w:sz w:val="24"/>
          <w:szCs w:val="24"/>
        </w:rPr>
        <w:t xml:space="preserve">e entre 13h30 et 14h30 avec tous les participants. </w:t>
      </w:r>
    </w:p>
    <w:p w:rsidR="00F072A2" w:rsidRDefault="00500B73" w:rsidP="007C5EA6">
      <w:pPr>
        <w:jc w:val="both"/>
        <w:rPr>
          <w:rFonts w:ascii="Verdana" w:hAnsi="Verdana"/>
          <w:bCs/>
          <w:sz w:val="24"/>
          <w:szCs w:val="24"/>
        </w:rPr>
      </w:pPr>
      <w:r>
        <w:rPr>
          <w:rFonts w:ascii="Verdana" w:hAnsi="Verdana"/>
          <w:sz w:val="24"/>
          <w:szCs w:val="24"/>
        </w:rPr>
        <w:t>Elle a été succédée</w:t>
      </w:r>
      <w:r w:rsidR="005D59AD" w:rsidRPr="007C5EA6">
        <w:rPr>
          <w:rFonts w:ascii="Verdana" w:hAnsi="Verdana"/>
          <w:sz w:val="24"/>
          <w:szCs w:val="24"/>
        </w:rPr>
        <w:t xml:space="preserve"> par la présentation de la Transition de la RBC au </w:t>
      </w:r>
      <w:r w:rsidR="002509CD" w:rsidRPr="007C5EA6">
        <w:rPr>
          <w:rFonts w:ascii="Verdana" w:hAnsi="Verdana"/>
          <w:sz w:val="24"/>
          <w:szCs w:val="24"/>
        </w:rPr>
        <w:t xml:space="preserve">DIBC </w:t>
      </w:r>
      <w:r w:rsidR="00490FE2">
        <w:rPr>
          <w:rFonts w:ascii="Verdana" w:hAnsi="Verdana"/>
          <w:sz w:val="24"/>
          <w:szCs w:val="24"/>
        </w:rPr>
        <w:t xml:space="preserve">(Développement Inclusif à Base Communautaire) </w:t>
      </w:r>
      <w:r w:rsidR="002509CD" w:rsidRPr="007C5EA6">
        <w:rPr>
          <w:rFonts w:ascii="Verdana" w:hAnsi="Verdana"/>
          <w:sz w:val="24"/>
          <w:szCs w:val="24"/>
        </w:rPr>
        <w:t>par</w:t>
      </w:r>
      <w:r w:rsidR="005D59AD" w:rsidRPr="007C5EA6">
        <w:rPr>
          <w:rFonts w:ascii="Verdana" w:hAnsi="Verdana"/>
          <w:sz w:val="24"/>
          <w:szCs w:val="24"/>
        </w:rPr>
        <w:t xml:space="preserve"> Mr </w:t>
      </w:r>
      <w:r w:rsidR="007F4F9B">
        <w:rPr>
          <w:rFonts w:ascii="Verdana" w:hAnsi="Verdana"/>
          <w:sz w:val="24"/>
          <w:szCs w:val="24"/>
        </w:rPr>
        <w:t>S</w:t>
      </w:r>
      <w:r w:rsidR="007F4F9B" w:rsidRPr="007C5EA6">
        <w:rPr>
          <w:rFonts w:ascii="Verdana" w:hAnsi="Verdana"/>
          <w:sz w:val="24"/>
          <w:szCs w:val="24"/>
        </w:rPr>
        <w:t xml:space="preserve">oumana   </w:t>
      </w:r>
      <w:r w:rsidR="005D59AD" w:rsidRPr="007C5EA6">
        <w:rPr>
          <w:rFonts w:ascii="Verdana" w:hAnsi="Verdana"/>
          <w:sz w:val="24"/>
          <w:szCs w:val="24"/>
        </w:rPr>
        <w:t xml:space="preserve">Zamo, </w:t>
      </w:r>
      <w:r w:rsidR="0000192D" w:rsidRPr="007C5EA6">
        <w:rPr>
          <w:rFonts w:ascii="Verdana" w:hAnsi="Verdana"/>
          <w:sz w:val="24"/>
          <w:szCs w:val="24"/>
        </w:rPr>
        <w:t>Ancien</w:t>
      </w:r>
      <w:r w:rsidR="005D59AD" w:rsidRPr="007C5EA6">
        <w:rPr>
          <w:rFonts w:ascii="Verdana" w:hAnsi="Verdana"/>
          <w:sz w:val="24"/>
          <w:szCs w:val="24"/>
        </w:rPr>
        <w:t xml:space="preserve"> président de la CAN et Conseiller régional </w:t>
      </w:r>
      <w:r w:rsidR="00522CE0">
        <w:rPr>
          <w:rFonts w:ascii="Verdana" w:hAnsi="Verdana"/>
          <w:sz w:val="24"/>
          <w:szCs w:val="24"/>
        </w:rPr>
        <w:t xml:space="preserve">« Développement Inclusif » de </w:t>
      </w:r>
      <w:r w:rsidR="005D59AD" w:rsidRPr="007C5EA6">
        <w:rPr>
          <w:rFonts w:ascii="Verdana" w:hAnsi="Verdana"/>
          <w:sz w:val="24"/>
          <w:szCs w:val="24"/>
        </w:rPr>
        <w:t>CBM</w:t>
      </w:r>
      <w:r w:rsidR="00522CE0">
        <w:rPr>
          <w:rFonts w:ascii="Verdana" w:hAnsi="Verdana"/>
          <w:sz w:val="24"/>
          <w:szCs w:val="24"/>
        </w:rPr>
        <w:t xml:space="preserve"> pour l’Afrique de l’Ouest et du Centre</w:t>
      </w:r>
      <w:r w:rsidR="005D59AD" w:rsidRPr="007C5EA6">
        <w:rPr>
          <w:rFonts w:ascii="Verdana" w:hAnsi="Verdana"/>
          <w:sz w:val="24"/>
          <w:szCs w:val="24"/>
        </w:rPr>
        <w:t xml:space="preserve">. Il a défini le DIBC comme </w:t>
      </w:r>
      <w:r w:rsidR="00F072A2" w:rsidRPr="007C5EA6">
        <w:rPr>
          <w:rFonts w:ascii="Verdana" w:hAnsi="Verdana"/>
          <w:sz w:val="24"/>
          <w:szCs w:val="24"/>
        </w:rPr>
        <w:t xml:space="preserve">le </w:t>
      </w:r>
      <w:r w:rsidR="0000192D" w:rsidRPr="007C5EA6">
        <w:rPr>
          <w:rFonts w:ascii="Verdana" w:hAnsi="Verdana"/>
          <w:sz w:val="24"/>
          <w:szCs w:val="24"/>
        </w:rPr>
        <w:t>développement Inclusif à Base Communautaire</w:t>
      </w:r>
      <w:r w:rsidR="00F072A2" w:rsidRPr="007C5EA6">
        <w:rPr>
          <w:rFonts w:ascii="Verdana" w:hAnsi="Verdana"/>
          <w:sz w:val="24"/>
          <w:szCs w:val="24"/>
        </w:rPr>
        <w:t xml:space="preserve">.  </w:t>
      </w:r>
      <w:r>
        <w:rPr>
          <w:rFonts w:ascii="Verdana" w:hAnsi="Verdana"/>
          <w:sz w:val="24"/>
          <w:szCs w:val="24"/>
        </w:rPr>
        <w:t>L</w:t>
      </w:r>
      <w:r w:rsidR="00F072A2" w:rsidRPr="007C5EA6">
        <w:rPr>
          <w:rFonts w:ascii="Verdana" w:hAnsi="Verdana"/>
          <w:sz w:val="24"/>
          <w:szCs w:val="24"/>
        </w:rPr>
        <w:t>a transition de la RBC au DIBC est née en septembre 2016 mais la décision n’a été effective qu’à partir de mars 2018</w:t>
      </w:r>
      <w:r>
        <w:rPr>
          <w:rFonts w:ascii="Verdana" w:hAnsi="Verdana"/>
          <w:sz w:val="24"/>
          <w:szCs w:val="24"/>
        </w:rPr>
        <w:t xml:space="preserve"> et est</w:t>
      </w:r>
      <w:r w:rsidR="00F072A2" w:rsidRPr="007C5EA6">
        <w:rPr>
          <w:rFonts w:ascii="Verdana" w:hAnsi="Verdana"/>
          <w:sz w:val="24"/>
          <w:szCs w:val="24"/>
        </w:rPr>
        <w:t xml:space="preserve"> </w:t>
      </w:r>
      <w:r w:rsidRPr="00500B73">
        <w:rPr>
          <w:rFonts w:ascii="Verdana" w:hAnsi="Verdana"/>
          <w:bCs/>
          <w:sz w:val="24"/>
          <w:szCs w:val="24"/>
        </w:rPr>
        <w:t>un voyage vers la durabilité et l'appropriation des programmes de RBC</w:t>
      </w:r>
      <w:r>
        <w:rPr>
          <w:rFonts w:ascii="Verdana" w:hAnsi="Verdana"/>
          <w:bCs/>
          <w:sz w:val="24"/>
          <w:szCs w:val="24"/>
        </w:rPr>
        <w:t>.</w:t>
      </w:r>
    </w:p>
    <w:p w:rsidR="00BB569F" w:rsidRPr="00BB569F" w:rsidRDefault="00BB569F" w:rsidP="00BB569F">
      <w:pPr>
        <w:jc w:val="both"/>
        <w:rPr>
          <w:rFonts w:ascii="Verdana" w:hAnsi="Verdana"/>
          <w:sz w:val="24"/>
          <w:szCs w:val="24"/>
        </w:rPr>
      </w:pPr>
      <w:r w:rsidRPr="00BB569F">
        <w:rPr>
          <w:rFonts w:ascii="Verdana" w:hAnsi="Verdana"/>
          <w:sz w:val="24"/>
          <w:szCs w:val="24"/>
        </w:rPr>
        <w:t>La transition de la RBC au DIBC vise spécifiquement à créer un environnement dans lequel les communautés deviennent plus inclusives, résilientes et participatives et où les personnes handicapées vivant dans la pauvreté bénéficient d'un accès et de chances égales. Elle veut aussi voir un monde où les gouvernements locaux, avec tous les services et systèmes de soutien, sont inclusifs et fonctionnent efficacement.</w:t>
      </w:r>
      <w:r>
        <w:rPr>
          <w:rFonts w:ascii="Verdana" w:hAnsi="Verdana"/>
          <w:sz w:val="24"/>
          <w:szCs w:val="24"/>
        </w:rPr>
        <w:t xml:space="preserve"> </w:t>
      </w:r>
      <w:r w:rsidRPr="00BB569F">
        <w:rPr>
          <w:rFonts w:ascii="Verdana" w:hAnsi="Verdana"/>
          <w:sz w:val="24"/>
          <w:szCs w:val="24"/>
        </w:rPr>
        <w:t xml:space="preserve">Enfin, </w:t>
      </w:r>
      <w:r>
        <w:rPr>
          <w:rFonts w:ascii="Verdana" w:hAnsi="Verdana"/>
          <w:sz w:val="24"/>
          <w:szCs w:val="24"/>
        </w:rPr>
        <w:t>elle</w:t>
      </w:r>
      <w:r w:rsidRPr="00BB569F">
        <w:rPr>
          <w:rFonts w:ascii="Verdana" w:hAnsi="Verdana"/>
          <w:sz w:val="24"/>
          <w:szCs w:val="24"/>
        </w:rPr>
        <w:t xml:space="preserve"> vise à renforcer les alliances et les réseaux existants et nouveaux, afin de contribuer à l'établissement d'une solide base de données probantes.</w:t>
      </w:r>
    </w:p>
    <w:p w:rsidR="00BB569F" w:rsidRPr="00BB569F" w:rsidRDefault="00BB569F" w:rsidP="00BB569F">
      <w:pPr>
        <w:jc w:val="both"/>
        <w:rPr>
          <w:rFonts w:ascii="Verdana" w:hAnsi="Verdana"/>
          <w:sz w:val="24"/>
          <w:szCs w:val="24"/>
        </w:rPr>
      </w:pPr>
      <w:r>
        <w:rPr>
          <w:rFonts w:ascii="Verdana" w:hAnsi="Verdana"/>
          <w:sz w:val="24"/>
          <w:szCs w:val="24"/>
        </w:rPr>
        <w:t>Il est à</w:t>
      </w:r>
      <w:r w:rsidR="004904C5" w:rsidRPr="00BB569F">
        <w:rPr>
          <w:rFonts w:ascii="Verdana" w:hAnsi="Verdana"/>
          <w:sz w:val="24"/>
          <w:szCs w:val="24"/>
        </w:rPr>
        <w:t xml:space="preserve"> reconnaître la contribution inestimable de l'approche RBC au cours des 30 dernières années dans la promotion et la protection des droits des personnes handicapées. </w:t>
      </w:r>
      <w:r>
        <w:rPr>
          <w:rFonts w:ascii="Verdana" w:hAnsi="Verdana"/>
          <w:sz w:val="24"/>
          <w:szCs w:val="24"/>
        </w:rPr>
        <w:t xml:space="preserve">Toutefois, le DIBC, </w:t>
      </w:r>
      <w:r w:rsidRPr="00BB569F">
        <w:rPr>
          <w:rFonts w:ascii="Verdana" w:hAnsi="Verdana"/>
          <w:sz w:val="24"/>
          <w:szCs w:val="24"/>
        </w:rPr>
        <w:t>permettra d'améliorer les programmes sur le terrain et d'exercer une influence positive sur le programme de développement international.</w:t>
      </w:r>
    </w:p>
    <w:p w:rsidR="00750E34" w:rsidRDefault="00750E34" w:rsidP="007C5EA6">
      <w:pPr>
        <w:jc w:val="both"/>
        <w:rPr>
          <w:rFonts w:ascii="Verdana" w:hAnsi="Verdana"/>
          <w:sz w:val="24"/>
          <w:szCs w:val="24"/>
        </w:rPr>
      </w:pPr>
      <w:r w:rsidRPr="007C5EA6">
        <w:rPr>
          <w:rFonts w:ascii="Verdana" w:hAnsi="Verdana"/>
          <w:sz w:val="24"/>
          <w:szCs w:val="24"/>
        </w:rPr>
        <w:t>Pour terminer Mr Z</w:t>
      </w:r>
      <w:r w:rsidR="007C5EA6" w:rsidRPr="007C5EA6">
        <w:rPr>
          <w:rFonts w:ascii="Verdana" w:hAnsi="Verdana"/>
          <w:sz w:val="24"/>
          <w:szCs w:val="24"/>
        </w:rPr>
        <w:t xml:space="preserve">AMO Soumana </w:t>
      </w:r>
      <w:r w:rsidRPr="007C5EA6">
        <w:rPr>
          <w:rFonts w:ascii="Verdana" w:hAnsi="Verdana"/>
          <w:sz w:val="24"/>
          <w:szCs w:val="24"/>
        </w:rPr>
        <w:t xml:space="preserve">a exhorté le réseau togolais à une bonne préparation </w:t>
      </w:r>
      <w:r w:rsidR="00386233">
        <w:rPr>
          <w:rFonts w:ascii="Verdana" w:hAnsi="Verdana"/>
          <w:sz w:val="24"/>
          <w:szCs w:val="24"/>
        </w:rPr>
        <w:t>pour la participation au</w:t>
      </w:r>
      <w:r w:rsidR="00386233" w:rsidRPr="007C5EA6">
        <w:rPr>
          <w:rFonts w:ascii="Verdana" w:hAnsi="Verdana"/>
          <w:sz w:val="24"/>
          <w:szCs w:val="24"/>
        </w:rPr>
        <w:t xml:space="preserve"> congrès mondial CBR </w:t>
      </w:r>
      <w:r w:rsidRPr="007C5EA6">
        <w:rPr>
          <w:rFonts w:ascii="Verdana" w:hAnsi="Verdana"/>
          <w:sz w:val="24"/>
          <w:szCs w:val="24"/>
        </w:rPr>
        <w:t xml:space="preserve">qui aura </w:t>
      </w:r>
      <w:r w:rsidRPr="007C5EA6">
        <w:rPr>
          <w:rFonts w:ascii="Verdana" w:hAnsi="Verdana"/>
          <w:sz w:val="24"/>
          <w:szCs w:val="24"/>
        </w:rPr>
        <w:lastRenderedPageBreak/>
        <w:t xml:space="preserve">lieu </w:t>
      </w:r>
      <w:r w:rsidR="00386233" w:rsidRPr="007C5EA6">
        <w:rPr>
          <w:rFonts w:ascii="Verdana" w:hAnsi="Verdana"/>
          <w:sz w:val="24"/>
          <w:szCs w:val="24"/>
        </w:rPr>
        <w:t>en Ouganda</w:t>
      </w:r>
      <w:r w:rsidR="00386233" w:rsidRPr="00386233">
        <w:rPr>
          <w:rFonts w:ascii="Verdana" w:hAnsi="Verdana"/>
          <w:sz w:val="24"/>
          <w:szCs w:val="24"/>
        </w:rPr>
        <w:t xml:space="preserve"> </w:t>
      </w:r>
      <w:r w:rsidR="00386233" w:rsidRPr="007C5EA6">
        <w:rPr>
          <w:rFonts w:ascii="Verdana" w:hAnsi="Verdana"/>
          <w:sz w:val="24"/>
          <w:szCs w:val="24"/>
        </w:rPr>
        <w:t>en 2020</w:t>
      </w:r>
      <w:r w:rsidRPr="007C5EA6">
        <w:rPr>
          <w:rFonts w:ascii="Verdana" w:hAnsi="Verdana"/>
          <w:sz w:val="24"/>
          <w:szCs w:val="24"/>
        </w:rPr>
        <w:t xml:space="preserve">, </w:t>
      </w:r>
      <w:r w:rsidR="00386233">
        <w:rPr>
          <w:rFonts w:ascii="Verdana" w:hAnsi="Verdana"/>
          <w:sz w:val="24"/>
          <w:szCs w:val="24"/>
        </w:rPr>
        <w:t>et à</w:t>
      </w:r>
      <w:r w:rsidRPr="007C5EA6">
        <w:rPr>
          <w:rFonts w:ascii="Verdana" w:hAnsi="Verdana"/>
          <w:sz w:val="24"/>
          <w:szCs w:val="24"/>
        </w:rPr>
        <w:t xml:space="preserve"> </w:t>
      </w:r>
      <w:r w:rsidR="00386233" w:rsidRPr="007C5EA6">
        <w:rPr>
          <w:rFonts w:ascii="Verdana" w:hAnsi="Verdana"/>
          <w:sz w:val="24"/>
          <w:szCs w:val="24"/>
        </w:rPr>
        <w:t xml:space="preserve">la prochaine conférence de CAN </w:t>
      </w:r>
      <w:r w:rsidR="00386233">
        <w:rPr>
          <w:rFonts w:ascii="Verdana" w:hAnsi="Verdana"/>
          <w:sz w:val="24"/>
          <w:szCs w:val="24"/>
        </w:rPr>
        <w:t xml:space="preserve">qui tiendra si tout va bien probablement </w:t>
      </w:r>
      <w:r w:rsidR="00386233" w:rsidRPr="007C5EA6">
        <w:rPr>
          <w:rFonts w:ascii="Verdana" w:hAnsi="Verdana"/>
          <w:sz w:val="24"/>
          <w:szCs w:val="24"/>
        </w:rPr>
        <w:t xml:space="preserve">au Togo </w:t>
      </w:r>
      <w:r w:rsidRPr="007C5EA6">
        <w:rPr>
          <w:rFonts w:ascii="Verdana" w:hAnsi="Verdana"/>
          <w:sz w:val="24"/>
          <w:szCs w:val="24"/>
        </w:rPr>
        <w:t xml:space="preserve">en 2022. </w:t>
      </w:r>
      <w:r w:rsidR="008E754D" w:rsidRPr="007C5EA6">
        <w:rPr>
          <w:rFonts w:ascii="Verdana" w:hAnsi="Verdana"/>
          <w:sz w:val="24"/>
          <w:szCs w:val="24"/>
        </w:rPr>
        <w:t xml:space="preserve">Il convient de noter que ces différentes présentations ont été suivies de débats ayant permis aux participants de </w:t>
      </w:r>
      <w:r w:rsidR="00745667" w:rsidRPr="007C5EA6">
        <w:rPr>
          <w:rFonts w:ascii="Verdana" w:hAnsi="Verdana"/>
          <w:sz w:val="24"/>
          <w:szCs w:val="24"/>
        </w:rPr>
        <w:t xml:space="preserve">mieux </w:t>
      </w:r>
      <w:r w:rsidR="00386233">
        <w:rPr>
          <w:rFonts w:ascii="Verdana" w:hAnsi="Verdana"/>
          <w:sz w:val="24"/>
          <w:szCs w:val="24"/>
        </w:rPr>
        <w:t xml:space="preserve">connaître </w:t>
      </w:r>
      <w:r w:rsidR="00386233" w:rsidRPr="007C5EA6">
        <w:rPr>
          <w:rFonts w:ascii="Verdana" w:hAnsi="Verdana"/>
          <w:sz w:val="24"/>
          <w:szCs w:val="24"/>
        </w:rPr>
        <w:t xml:space="preserve">CAN </w:t>
      </w:r>
      <w:r w:rsidR="00386233">
        <w:rPr>
          <w:rFonts w:ascii="Verdana" w:hAnsi="Verdana"/>
          <w:sz w:val="24"/>
          <w:szCs w:val="24"/>
        </w:rPr>
        <w:t xml:space="preserve">et </w:t>
      </w:r>
      <w:r w:rsidR="00745667" w:rsidRPr="007C5EA6">
        <w:rPr>
          <w:rFonts w:ascii="Verdana" w:hAnsi="Verdana"/>
          <w:sz w:val="24"/>
          <w:szCs w:val="24"/>
        </w:rPr>
        <w:t xml:space="preserve">se </w:t>
      </w:r>
      <w:r w:rsidR="00856A23" w:rsidRPr="007C5EA6">
        <w:rPr>
          <w:rFonts w:ascii="Verdana" w:hAnsi="Verdana"/>
          <w:sz w:val="24"/>
          <w:szCs w:val="24"/>
        </w:rPr>
        <w:t>familiariser avec</w:t>
      </w:r>
      <w:r w:rsidR="00745667" w:rsidRPr="007C5EA6">
        <w:rPr>
          <w:rFonts w:ascii="Verdana" w:hAnsi="Verdana"/>
          <w:sz w:val="24"/>
          <w:szCs w:val="24"/>
        </w:rPr>
        <w:t xml:space="preserve"> </w:t>
      </w:r>
      <w:r w:rsidR="00386233">
        <w:rPr>
          <w:rFonts w:ascii="Verdana" w:hAnsi="Verdana"/>
          <w:sz w:val="24"/>
          <w:szCs w:val="24"/>
        </w:rPr>
        <w:t>la RBC.</w:t>
      </w:r>
    </w:p>
    <w:p w:rsidR="00F63E08" w:rsidRPr="00F63E08" w:rsidRDefault="00F63E08" w:rsidP="007C5EA6">
      <w:pPr>
        <w:jc w:val="both"/>
        <w:rPr>
          <w:rFonts w:ascii="Verdana" w:hAnsi="Verdana"/>
          <w:b/>
          <w:sz w:val="24"/>
          <w:szCs w:val="24"/>
        </w:rPr>
      </w:pPr>
      <w:r w:rsidRPr="00F63E08">
        <w:rPr>
          <w:rFonts w:ascii="Verdana" w:hAnsi="Verdana"/>
          <w:b/>
          <w:sz w:val="24"/>
          <w:szCs w:val="24"/>
        </w:rPr>
        <w:t xml:space="preserve">Les textes </w:t>
      </w:r>
      <w:r>
        <w:rPr>
          <w:rFonts w:ascii="Verdana" w:hAnsi="Verdana"/>
          <w:b/>
          <w:sz w:val="24"/>
          <w:szCs w:val="24"/>
        </w:rPr>
        <w:t xml:space="preserve">et structures </w:t>
      </w:r>
      <w:r w:rsidRPr="00F63E08">
        <w:rPr>
          <w:rFonts w:ascii="Verdana" w:hAnsi="Verdana"/>
          <w:b/>
          <w:sz w:val="24"/>
          <w:szCs w:val="24"/>
        </w:rPr>
        <w:t>du Réseau</w:t>
      </w:r>
    </w:p>
    <w:p w:rsidR="002A2AB3" w:rsidRPr="007C5EA6" w:rsidRDefault="002A2AB3" w:rsidP="007C5EA6">
      <w:pPr>
        <w:jc w:val="both"/>
        <w:rPr>
          <w:rFonts w:ascii="Verdana" w:hAnsi="Verdana"/>
          <w:sz w:val="24"/>
          <w:szCs w:val="24"/>
        </w:rPr>
      </w:pPr>
      <w:r w:rsidRPr="007C5EA6">
        <w:rPr>
          <w:rFonts w:ascii="Verdana" w:hAnsi="Verdana"/>
          <w:sz w:val="24"/>
          <w:szCs w:val="24"/>
        </w:rPr>
        <w:t>La journée du 07 décembre a été clôturée par la révision des textes du Réseau. Pour ce faire trois groupes ont été form</w:t>
      </w:r>
      <w:r w:rsidR="00386233">
        <w:rPr>
          <w:rFonts w:ascii="Verdana" w:hAnsi="Verdana"/>
          <w:sz w:val="24"/>
          <w:szCs w:val="24"/>
        </w:rPr>
        <w:t>és en vue de revoir le règlement intérieur (RI)</w:t>
      </w:r>
      <w:r w:rsidRPr="007C5EA6">
        <w:rPr>
          <w:rFonts w:ascii="Verdana" w:hAnsi="Verdana"/>
          <w:sz w:val="24"/>
          <w:szCs w:val="24"/>
        </w:rPr>
        <w:t xml:space="preserve"> et d’apporter leurs différentes contributions.</w:t>
      </w:r>
    </w:p>
    <w:p w:rsidR="00386233" w:rsidRDefault="002A2AB3" w:rsidP="007C5EA6">
      <w:pPr>
        <w:jc w:val="both"/>
        <w:rPr>
          <w:rFonts w:ascii="Verdana" w:hAnsi="Verdana"/>
          <w:sz w:val="24"/>
          <w:szCs w:val="24"/>
        </w:rPr>
      </w:pPr>
      <w:r w:rsidRPr="007C5EA6">
        <w:rPr>
          <w:rFonts w:ascii="Verdana" w:hAnsi="Verdana"/>
          <w:sz w:val="24"/>
          <w:szCs w:val="24"/>
        </w:rPr>
        <w:t>La journée du 08 décembre a été essentiellement consacrée aux travaux de groupe</w:t>
      </w:r>
      <w:r w:rsidR="00BB569F">
        <w:rPr>
          <w:rFonts w:ascii="Verdana" w:hAnsi="Verdana"/>
          <w:sz w:val="24"/>
          <w:szCs w:val="24"/>
        </w:rPr>
        <w:t>s</w:t>
      </w:r>
      <w:r w:rsidR="00386233">
        <w:rPr>
          <w:rFonts w:ascii="Verdana" w:hAnsi="Verdana"/>
          <w:sz w:val="24"/>
          <w:szCs w:val="24"/>
        </w:rPr>
        <w:t xml:space="preserve"> pour la revue du plan d’action proposé par les organisateurs de l’atelier</w:t>
      </w:r>
      <w:r w:rsidRPr="007C5EA6">
        <w:rPr>
          <w:rFonts w:ascii="Verdana" w:hAnsi="Verdana"/>
          <w:sz w:val="24"/>
          <w:szCs w:val="24"/>
        </w:rPr>
        <w:t>.</w:t>
      </w:r>
      <w:r w:rsidR="00F12245" w:rsidRPr="007C5EA6">
        <w:rPr>
          <w:rFonts w:ascii="Verdana" w:hAnsi="Verdana"/>
          <w:sz w:val="24"/>
          <w:szCs w:val="24"/>
        </w:rPr>
        <w:t xml:space="preserve"> </w:t>
      </w:r>
      <w:r w:rsidR="00386233">
        <w:rPr>
          <w:rFonts w:ascii="Verdana" w:hAnsi="Verdana"/>
          <w:sz w:val="24"/>
          <w:szCs w:val="24"/>
        </w:rPr>
        <w:t>Les travaux en plénière ont permis de valider certaines actions pertinentes et réalisables.</w:t>
      </w:r>
    </w:p>
    <w:p w:rsidR="002A2AB3" w:rsidRPr="007C5EA6" w:rsidRDefault="00BB569F" w:rsidP="007C5EA6">
      <w:pPr>
        <w:jc w:val="both"/>
        <w:rPr>
          <w:rFonts w:ascii="Verdana" w:hAnsi="Verdana"/>
          <w:sz w:val="24"/>
          <w:szCs w:val="24"/>
        </w:rPr>
      </w:pPr>
      <w:r>
        <w:rPr>
          <w:rFonts w:ascii="Verdana" w:hAnsi="Verdana"/>
          <w:sz w:val="24"/>
          <w:szCs w:val="24"/>
        </w:rPr>
        <w:t xml:space="preserve">Afin de finaliser le travail de l’atelier et faire le suivi du plan d’action, </w:t>
      </w:r>
      <w:r w:rsidR="00F12245" w:rsidRPr="007C5EA6">
        <w:rPr>
          <w:rFonts w:ascii="Verdana" w:hAnsi="Verdana"/>
          <w:sz w:val="24"/>
          <w:szCs w:val="24"/>
        </w:rPr>
        <w:t>un comité</w:t>
      </w:r>
      <w:r w:rsidR="00B83D8A" w:rsidRPr="007C5EA6">
        <w:rPr>
          <w:rFonts w:ascii="Verdana" w:hAnsi="Verdana"/>
          <w:sz w:val="24"/>
          <w:szCs w:val="24"/>
        </w:rPr>
        <w:t xml:space="preserve"> </w:t>
      </w:r>
      <w:r w:rsidR="00386233">
        <w:rPr>
          <w:rFonts w:ascii="Verdana" w:hAnsi="Verdana"/>
          <w:sz w:val="24"/>
          <w:szCs w:val="24"/>
        </w:rPr>
        <w:t xml:space="preserve">de coordination </w:t>
      </w:r>
      <w:r w:rsidRPr="007C5EA6">
        <w:rPr>
          <w:rFonts w:ascii="Verdana" w:hAnsi="Verdana"/>
          <w:sz w:val="24"/>
          <w:szCs w:val="24"/>
        </w:rPr>
        <w:t xml:space="preserve">a été </w:t>
      </w:r>
      <w:r>
        <w:rPr>
          <w:rFonts w:ascii="Verdana" w:hAnsi="Verdana"/>
          <w:sz w:val="24"/>
          <w:szCs w:val="24"/>
        </w:rPr>
        <w:t>mis</w:t>
      </w:r>
      <w:r w:rsidRPr="007C5EA6">
        <w:rPr>
          <w:rFonts w:ascii="Verdana" w:hAnsi="Verdana"/>
          <w:sz w:val="24"/>
          <w:szCs w:val="24"/>
        </w:rPr>
        <w:t xml:space="preserve"> </w:t>
      </w:r>
      <w:r>
        <w:rPr>
          <w:rFonts w:ascii="Verdana" w:hAnsi="Verdana"/>
          <w:sz w:val="24"/>
          <w:szCs w:val="24"/>
        </w:rPr>
        <w:t>sur pied</w:t>
      </w:r>
      <w:r w:rsidRPr="007C5EA6">
        <w:rPr>
          <w:rFonts w:ascii="Verdana" w:hAnsi="Verdana"/>
          <w:sz w:val="24"/>
          <w:szCs w:val="24"/>
        </w:rPr>
        <w:t xml:space="preserve"> </w:t>
      </w:r>
      <w:r w:rsidR="00B83D8A" w:rsidRPr="007C5EA6">
        <w:rPr>
          <w:rFonts w:ascii="Verdana" w:hAnsi="Verdana"/>
          <w:sz w:val="24"/>
          <w:szCs w:val="24"/>
        </w:rPr>
        <w:t>p</w:t>
      </w:r>
      <w:r w:rsidR="007C5EA6" w:rsidRPr="007C5EA6">
        <w:rPr>
          <w:rFonts w:ascii="Verdana" w:hAnsi="Verdana"/>
          <w:sz w:val="24"/>
          <w:szCs w:val="24"/>
        </w:rPr>
        <w:t>our revoir les textes du Réseau</w:t>
      </w:r>
      <w:r>
        <w:rPr>
          <w:rFonts w:ascii="Verdana" w:hAnsi="Verdana"/>
          <w:sz w:val="24"/>
          <w:szCs w:val="24"/>
        </w:rPr>
        <w:t> ; ainsi, il sera chargé de</w:t>
      </w:r>
      <w:r w:rsidR="00B83D8A" w:rsidRPr="007C5EA6">
        <w:rPr>
          <w:rFonts w:ascii="Verdana" w:hAnsi="Verdana"/>
          <w:sz w:val="24"/>
          <w:szCs w:val="24"/>
        </w:rPr>
        <w:t xml:space="preserve"> finaliser le règlement intérieur, le plan d’action, le plan de </w:t>
      </w:r>
      <w:r w:rsidR="007C5EA6" w:rsidRPr="007C5EA6">
        <w:rPr>
          <w:rFonts w:ascii="Verdana" w:hAnsi="Verdana"/>
          <w:sz w:val="24"/>
          <w:szCs w:val="24"/>
        </w:rPr>
        <w:t>plaidoyer et</w:t>
      </w:r>
      <w:r w:rsidR="00B83D8A" w:rsidRPr="007C5EA6">
        <w:rPr>
          <w:rFonts w:ascii="Verdana" w:hAnsi="Verdana"/>
          <w:sz w:val="24"/>
          <w:szCs w:val="24"/>
        </w:rPr>
        <w:t xml:space="preserve"> préparer </w:t>
      </w:r>
      <w:r>
        <w:rPr>
          <w:rFonts w:ascii="Verdana" w:hAnsi="Verdana"/>
          <w:sz w:val="24"/>
          <w:szCs w:val="24"/>
        </w:rPr>
        <w:t xml:space="preserve">le processus de proposition du Togo comme pays hôte de </w:t>
      </w:r>
      <w:r w:rsidR="00B83D8A" w:rsidRPr="007C5EA6">
        <w:rPr>
          <w:rFonts w:ascii="Verdana" w:hAnsi="Verdana"/>
          <w:sz w:val="24"/>
          <w:szCs w:val="24"/>
        </w:rPr>
        <w:t xml:space="preserve">la </w:t>
      </w:r>
      <w:r w:rsidR="000A357C" w:rsidRPr="007C5EA6">
        <w:rPr>
          <w:rFonts w:ascii="Verdana" w:hAnsi="Verdana"/>
          <w:sz w:val="24"/>
          <w:szCs w:val="24"/>
        </w:rPr>
        <w:t>prochaine</w:t>
      </w:r>
      <w:r w:rsidR="00B83D8A" w:rsidRPr="007C5EA6">
        <w:rPr>
          <w:rFonts w:ascii="Verdana" w:hAnsi="Verdana"/>
          <w:sz w:val="24"/>
          <w:szCs w:val="24"/>
        </w:rPr>
        <w:t xml:space="preserve"> conférence de CAN en 2022</w:t>
      </w:r>
      <w:r w:rsidR="0018752D">
        <w:rPr>
          <w:rFonts w:ascii="Verdana" w:hAnsi="Verdana"/>
          <w:sz w:val="24"/>
          <w:szCs w:val="24"/>
        </w:rPr>
        <w:t>.</w:t>
      </w:r>
    </w:p>
    <w:p w:rsidR="00B83D8A" w:rsidRPr="007C5EA6" w:rsidRDefault="00BB569F" w:rsidP="007C5EA6">
      <w:pPr>
        <w:jc w:val="both"/>
        <w:rPr>
          <w:rFonts w:ascii="Verdana" w:hAnsi="Verdana"/>
          <w:sz w:val="24"/>
          <w:szCs w:val="24"/>
        </w:rPr>
      </w:pPr>
      <w:r>
        <w:rPr>
          <w:rFonts w:ascii="Verdana" w:hAnsi="Verdana"/>
          <w:sz w:val="24"/>
          <w:szCs w:val="24"/>
        </w:rPr>
        <w:t>C</w:t>
      </w:r>
      <w:r w:rsidR="00B83D8A" w:rsidRPr="007C5EA6">
        <w:rPr>
          <w:rFonts w:ascii="Verdana" w:hAnsi="Verdana"/>
          <w:sz w:val="24"/>
          <w:szCs w:val="24"/>
        </w:rPr>
        <w:t xml:space="preserve">e comité </w:t>
      </w:r>
      <w:r>
        <w:rPr>
          <w:rFonts w:ascii="Verdana" w:hAnsi="Verdana"/>
          <w:sz w:val="24"/>
          <w:szCs w:val="24"/>
        </w:rPr>
        <w:t xml:space="preserve">est </w:t>
      </w:r>
      <w:r w:rsidR="00B83D8A" w:rsidRPr="007C5EA6">
        <w:rPr>
          <w:rFonts w:ascii="Verdana" w:hAnsi="Verdana"/>
          <w:sz w:val="24"/>
          <w:szCs w:val="24"/>
        </w:rPr>
        <w:t xml:space="preserve">composé </w:t>
      </w:r>
      <w:r w:rsidR="000632A5" w:rsidRPr="007C5EA6">
        <w:rPr>
          <w:rFonts w:ascii="Verdana" w:hAnsi="Verdana"/>
          <w:sz w:val="24"/>
          <w:szCs w:val="24"/>
        </w:rPr>
        <w:t xml:space="preserve">de 7 membres </w:t>
      </w:r>
      <w:r w:rsidR="00C570B1">
        <w:rPr>
          <w:rFonts w:ascii="Verdana" w:hAnsi="Verdana"/>
          <w:sz w:val="24"/>
          <w:szCs w:val="24"/>
        </w:rPr>
        <w:t xml:space="preserve">dont 3 femmes </w:t>
      </w:r>
      <w:r w:rsidR="000632A5" w:rsidRPr="007C5EA6">
        <w:rPr>
          <w:rFonts w:ascii="Verdana" w:hAnsi="Verdana"/>
          <w:sz w:val="24"/>
          <w:szCs w:val="24"/>
        </w:rPr>
        <w:t>à savoir</w:t>
      </w:r>
      <w:r>
        <w:rPr>
          <w:rFonts w:ascii="Verdana" w:hAnsi="Verdana"/>
          <w:sz w:val="24"/>
          <w:szCs w:val="24"/>
        </w:rPr>
        <w:t> représentant les structures suivantes :</w:t>
      </w:r>
      <w:r w:rsidR="000632A5" w:rsidRPr="007C5EA6">
        <w:rPr>
          <w:rFonts w:ascii="Verdana" w:hAnsi="Verdana"/>
          <w:sz w:val="24"/>
          <w:szCs w:val="24"/>
        </w:rPr>
        <w:t xml:space="preserve"> </w:t>
      </w:r>
      <w:r w:rsidR="007C5EA6" w:rsidRPr="007C5EA6">
        <w:rPr>
          <w:rFonts w:ascii="Verdana" w:hAnsi="Verdana"/>
          <w:sz w:val="24"/>
          <w:szCs w:val="24"/>
        </w:rPr>
        <w:t>PITR</w:t>
      </w:r>
      <w:r w:rsidR="00B83D8A" w:rsidRPr="007C5EA6">
        <w:rPr>
          <w:rFonts w:ascii="Verdana" w:hAnsi="Verdana"/>
          <w:sz w:val="24"/>
          <w:szCs w:val="24"/>
        </w:rPr>
        <w:t>, FETAPH, P</w:t>
      </w:r>
      <w:r w:rsidR="00C570B1">
        <w:rPr>
          <w:rFonts w:ascii="Verdana" w:hAnsi="Verdana"/>
          <w:sz w:val="24"/>
          <w:szCs w:val="24"/>
        </w:rPr>
        <w:t xml:space="preserve">lan </w:t>
      </w:r>
      <w:r w:rsidR="00B83D8A" w:rsidRPr="007C5EA6">
        <w:rPr>
          <w:rFonts w:ascii="Verdana" w:hAnsi="Verdana"/>
          <w:sz w:val="24"/>
          <w:szCs w:val="24"/>
        </w:rPr>
        <w:t>I</w:t>
      </w:r>
      <w:r w:rsidR="00C570B1">
        <w:rPr>
          <w:rFonts w:ascii="Verdana" w:hAnsi="Verdana"/>
          <w:sz w:val="24"/>
          <w:szCs w:val="24"/>
        </w:rPr>
        <w:t>nternational</w:t>
      </w:r>
      <w:r w:rsidR="0018752D">
        <w:rPr>
          <w:rFonts w:ascii="Verdana" w:hAnsi="Verdana"/>
          <w:sz w:val="24"/>
          <w:szCs w:val="24"/>
        </w:rPr>
        <w:t>, DPH, CBM, ONATE</w:t>
      </w:r>
      <w:r w:rsidR="00966341" w:rsidRPr="007C5EA6">
        <w:rPr>
          <w:rFonts w:ascii="Verdana" w:hAnsi="Verdana"/>
          <w:sz w:val="24"/>
          <w:szCs w:val="24"/>
        </w:rPr>
        <w:t xml:space="preserve">PH </w:t>
      </w:r>
      <w:r w:rsidR="007C5EA6" w:rsidRPr="007C5EA6">
        <w:rPr>
          <w:rFonts w:ascii="Verdana" w:hAnsi="Verdana"/>
          <w:sz w:val="24"/>
          <w:szCs w:val="24"/>
        </w:rPr>
        <w:t xml:space="preserve">et </w:t>
      </w:r>
      <w:r w:rsidR="007C5EA6" w:rsidRPr="00490FE2">
        <w:rPr>
          <w:rFonts w:ascii="Verdana" w:hAnsi="Verdana"/>
          <w:sz w:val="24"/>
          <w:szCs w:val="24"/>
        </w:rPr>
        <w:t>Groupe</w:t>
      </w:r>
      <w:r w:rsidR="000632A5" w:rsidRPr="00490FE2">
        <w:rPr>
          <w:rFonts w:ascii="Verdana" w:hAnsi="Verdana"/>
          <w:sz w:val="24"/>
          <w:szCs w:val="24"/>
        </w:rPr>
        <w:t xml:space="preserve"> </w:t>
      </w:r>
      <w:r w:rsidR="00490FE2" w:rsidRPr="00490FE2">
        <w:rPr>
          <w:rFonts w:ascii="Verdana" w:hAnsi="Verdana"/>
          <w:sz w:val="24"/>
          <w:szCs w:val="24"/>
        </w:rPr>
        <w:t xml:space="preserve">thématique sur </w:t>
      </w:r>
      <w:r w:rsidR="000632A5" w:rsidRPr="00490FE2">
        <w:rPr>
          <w:rFonts w:ascii="Verdana" w:hAnsi="Verdana"/>
          <w:sz w:val="24"/>
          <w:szCs w:val="24"/>
        </w:rPr>
        <w:t>de l’Education</w:t>
      </w:r>
      <w:r w:rsidR="00490FE2">
        <w:rPr>
          <w:rFonts w:ascii="Verdana" w:hAnsi="Verdana"/>
          <w:sz w:val="24"/>
          <w:szCs w:val="24"/>
        </w:rPr>
        <w:t xml:space="preserve"> Inclusive</w:t>
      </w:r>
      <w:r w:rsidR="002B507C" w:rsidRPr="007C5EA6">
        <w:rPr>
          <w:rFonts w:ascii="Verdana" w:hAnsi="Verdana"/>
          <w:sz w:val="24"/>
          <w:szCs w:val="24"/>
        </w:rPr>
        <w:t xml:space="preserve">. Il a été proposé deux postes tournants de </w:t>
      </w:r>
      <w:r w:rsidR="000A357C" w:rsidRPr="007C5EA6">
        <w:rPr>
          <w:rFonts w:ascii="Verdana" w:hAnsi="Verdana"/>
          <w:sz w:val="24"/>
          <w:szCs w:val="24"/>
        </w:rPr>
        <w:t>Coordonnateur</w:t>
      </w:r>
      <w:r w:rsidR="002B507C" w:rsidRPr="007C5EA6">
        <w:rPr>
          <w:rFonts w:ascii="Verdana" w:hAnsi="Verdana"/>
          <w:sz w:val="24"/>
          <w:szCs w:val="24"/>
        </w:rPr>
        <w:t xml:space="preserve"> et de Rapporteur élus pour un mandat de deux ans renouvelables une fois. </w:t>
      </w:r>
      <w:r w:rsidR="00FF5A08" w:rsidRPr="007C5EA6">
        <w:rPr>
          <w:rFonts w:ascii="Verdana" w:hAnsi="Verdana"/>
          <w:sz w:val="24"/>
          <w:szCs w:val="24"/>
        </w:rPr>
        <w:t xml:space="preserve">Après les différents apports de chaque groupe le comité </w:t>
      </w:r>
      <w:r>
        <w:rPr>
          <w:rFonts w:ascii="Verdana" w:hAnsi="Verdana"/>
          <w:sz w:val="24"/>
          <w:szCs w:val="24"/>
        </w:rPr>
        <w:t>accepté</w:t>
      </w:r>
      <w:r w:rsidR="00FF5A08" w:rsidRPr="007C5EA6">
        <w:rPr>
          <w:rFonts w:ascii="Verdana" w:hAnsi="Verdana"/>
          <w:sz w:val="24"/>
          <w:szCs w:val="24"/>
        </w:rPr>
        <w:t xml:space="preserve"> par </w:t>
      </w:r>
      <w:r w:rsidR="00823F11">
        <w:rPr>
          <w:rFonts w:ascii="Verdana" w:hAnsi="Verdana"/>
          <w:sz w:val="24"/>
          <w:szCs w:val="24"/>
        </w:rPr>
        <w:t>ovation</w:t>
      </w:r>
      <w:r w:rsidR="00FF5A08" w:rsidRPr="007C5EA6">
        <w:rPr>
          <w:rFonts w:ascii="Verdana" w:hAnsi="Verdana"/>
          <w:sz w:val="24"/>
          <w:szCs w:val="24"/>
        </w:rPr>
        <w:t xml:space="preserve">. </w:t>
      </w:r>
    </w:p>
    <w:p w:rsidR="00FF5A08" w:rsidRDefault="00FF5A08" w:rsidP="007C5EA6">
      <w:pPr>
        <w:jc w:val="both"/>
        <w:rPr>
          <w:rFonts w:ascii="Verdana" w:hAnsi="Verdana"/>
          <w:sz w:val="24"/>
          <w:szCs w:val="24"/>
        </w:rPr>
      </w:pPr>
      <w:r w:rsidRPr="007C5EA6">
        <w:rPr>
          <w:rFonts w:ascii="Verdana" w:hAnsi="Verdana"/>
          <w:sz w:val="24"/>
          <w:szCs w:val="24"/>
        </w:rPr>
        <w:t xml:space="preserve">L’évaluation a mis fin à l’atelier. Elle a consisté à </w:t>
      </w:r>
      <w:r w:rsidR="000A357C" w:rsidRPr="007C5EA6">
        <w:rPr>
          <w:rFonts w:ascii="Verdana" w:hAnsi="Verdana"/>
          <w:sz w:val="24"/>
          <w:szCs w:val="24"/>
        </w:rPr>
        <w:t>évaluer</w:t>
      </w:r>
      <w:r w:rsidRPr="007C5EA6">
        <w:rPr>
          <w:rFonts w:ascii="Verdana" w:hAnsi="Verdana"/>
          <w:sz w:val="24"/>
          <w:szCs w:val="24"/>
        </w:rPr>
        <w:t xml:space="preserve"> les</w:t>
      </w:r>
      <w:r w:rsidR="00BF5A1B" w:rsidRPr="007C5EA6">
        <w:rPr>
          <w:rFonts w:ascii="Verdana" w:hAnsi="Verdana"/>
          <w:sz w:val="24"/>
          <w:szCs w:val="24"/>
        </w:rPr>
        <w:t xml:space="preserve"> présentations</w:t>
      </w:r>
      <w:r w:rsidR="007C5EA6" w:rsidRPr="007C5EA6">
        <w:rPr>
          <w:rFonts w:ascii="Verdana" w:hAnsi="Verdana"/>
          <w:sz w:val="24"/>
          <w:szCs w:val="24"/>
        </w:rPr>
        <w:t>, la</w:t>
      </w:r>
      <w:r w:rsidRPr="007C5EA6">
        <w:rPr>
          <w:rFonts w:ascii="Verdana" w:hAnsi="Verdana"/>
          <w:sz w:val="24"/>
          <w:szCs w:val="24"/>
        </w:rPr>
        <w:t xml:space="preserve"> participation, l’</w:t>
      </w:r>
      <w:r w:rsidR="00BF5A1B" w:rsidRPr="007C5EA6">
        <w:rPr>
          <w:rFonts w:ascii="Verdana" w:hAnsi="Verdana"/>
          <w:sz w:val="24"/>
          <w:szCs w:val="24"/>
        </w:rPr>
        <w:t>animation et la facilitation, les travaux en carrefour, le cadre d’</w:t>
      </w:r>
      <w:r w:rsidR="000A357C" w:rsidRPr="007C5EA6">
        <w:rPr>
          <w:rFonts w:ascii="Verdana" w:hAnsi="Verdana"/>
          <w:sz w:val="24"/>
          <w:szCs w:val="24"/>
        </w:rPr>
        <w:t>accueil</w:t>
      </w:r>
      <w:r w:rsidR="00BF5A1B" w:rsidRPr="007C5EA6">
        <w:rPr>
          <w:rFonts w:ascii="Verdana" w:hAnsi="Verdana"/>
          <w:sz w:val="24"/>
          <w:szCs w:val="24"/>
        </w:rPr>
        <w:t xml:space="preserve"> et les appréciations.</w:t>
      </w:r>
      <w:r w:rsidR="0027220B">
        <w:rPr>
          <w:rFonts w:ascii="Verdana" w:hAnsi="Verdana"/>
          <w:sz w:val="24"/>
          <w:szCs w:val="24"/>
        </w:rPr>
        <w:t xml:space="preserve"> 18 personnes ont pu évaluer l’atelier.</w:t>
      </w:r>
      <w:r w:rsidR="00386233">
        <w:rPr>
          <w:rFonts w:ascii="Verdana" w:hAnsi="Verdana"/>
          <w:sz w:val="24"/>
          <w:szCs w:val="24"/>
        </w:rPr>
        <w:t xml:space="preserve"> Il en résulte que 94.5% des participants sont satisfaits des différentes présentations, de la participation et de la </w:t>
      </w:r>
      <w:r w:rsidR="0027220B">
        <w:rPr>
          <w:rFonts w:ascii="Verdana" w:hAnsi="Verdana"/>
          <w:sz w:val="24"/>
          <w:szCs w:val="24"/>
        </w:rPr>
        <w:t>facilitation ;</w:t>
      </w:r>
      <w:r w:rsidR="00386233">
        <w:rPr>
          <w:rFonts w:ascii="Verdana" w:hAnsi="Verdana"/>
          <w:sz w:val="24"/>
          <w:szCs w:val="24"/>
        </w:rPr>
        <w:t xml:space="preserve"> 100% des enquêtés sont satisfaits de l’organisation (voir plus de détail en annexe).</w:t>
      </w:r>
    </w:p>
    <w:p w:rsidR="006101C9" w:rsidRPr="006101C9" w:rsidRDefault="006101C9" w:rsidP="007C5EA6">
      <w:pPr>
        <w:jc w:val="both"/>
        <w:rPr>
          <w:rFonts w:ascii="Verdana" w:hAnsi="Verdana"/>
          <w:b/>
          <w:sz w:val="24"/>
          <w:szCs w:val="24"/>
        </w:rPr>
      </w:pPr>
      <w:r w:rsidRPr="006101C9">
        <w:rPr>
          <w:rFonts w:ascii="Verdana" w:hAnsi="Verdana"/>
          <w:b/>
          <w:sz w:val="24"/>
          <w:szCs w:val="24"/>
        </w:rPr>
        <w:t>Conclusion</w:t>
      </w:r>
    </w:p>
    <w:p w:rsidR="0074549A" w:rsidRDefault="006101C9" w:rsidP="007C5EA6">
      <w:pPr>
        <w:jc w:val="both"/>
        <w:rPr>
          <w:rFonts w:ascii="Verdana" w:hAnsi="Verdana"/>
          <w:sz w:val="24"/>
          <w:szCs w:val="24"/>
        </w:rPr>
      </w:pPr>
      <w:r>
        <w:rPr>
          <w:rFonts w:ascii="Verdana" w:hAnsi="Verdana"/>
          <w:sz w:val="24"/>
          <w:szCs w:val="24"/>
        </w:rPr>
        <w:t>L’atelier d’échange et de planification du Réseau national RBC du Togo, fut une occasion de rendre plus dynamique le réseau</w:t>
      </w:r>
      <w:r w:rsidR="0074549A">
        <w:rPr>
          <w:rFonts w:ascii="Verdana" w:hAnsi="Verdana"/>
          <w:sz w:val="24"/>
          <w:szCs w:val="24"/>
        </w:rPr>
        <w:t xml:space="preserve"> à travers le regroupement des différentes structures travaillant sur la thématique du handicap et la connaissance des directives de la RBC par les participants</w:t>
      </w:r>
      <w:r>
        <w:rPr>
          <w:rFonts w:ascii="Verdana" w:hAnsi="Verdana"/>
          <w:sz w:val="24"/>
          <w:szCs w:val="24"/>
        </w:rPr>
        <w:t xml:space="preserve">. </w:t>
      </w:r>
    </w:p>
    <w:p w:rsidR="005D59AD" w:rsidRDefault="0074549A" w:rsidP="007C5EA6">
      <w:pPr>
        <w:jc w:val="both"/>
        <w:rPr>
          <w:rFonts w:ascii="Verdana" w:hAnsi="Verdana"/>
          <w:sz w:val="24"/>
          <w:szCs w:val="24"/>
        </w:rPr>
      </w:pPr>
      <w:r>
        <w:rPr>
          <w:rFonts w:ascii="Verdana" w:hAnsi="Verdana"/>
          <w:sz w:val="24"/>
          <w:szCs w:val="24"/>
        </w:rPr>
        <w:lastRenderedPageBreak/>
        <w:t>Cette rencontre</w:t>
      </w:r>
      <w:r w:rsidR="006101C9">
        <w:rPr>
          <w:rFonts w:ascii="Verdana" w:hAnsi="Verdana"/>
          <w:sz w:val="24"/>
          <w:szCs w:val="24"/>
        </w:rPr>
        <w:t xml:space="preserve"> a été effecti</w:t>
      </w:r>
      <w:r>
        <w:rPr>
          <w:rFonts w:ascii="Verdana" w:hAnsi="Verdana"/>
          <w:sz w:val="24"/>
          <w:szCs w:val="24"/>
        </w:rPr>
        <w:t>ve</w:t>
      </w:r>
      <w:r w:rsidR="006101C9">
        <w:rPr>
          <w:rFonts w:ascii="Verdana" w:hAnsi="Verdana"/>
          <w:sz w:val="24"/>
          <w:szCs w:val="24"/>
        </w:rPr>
        <w:t xml:space="preserve"> grâce à </w:t>
      </w:r>
      <w:r w:rsidR="00490FE2">
        <w:rPr>
          <w:rFonts w:ascii="Verdana" w:hAnsi="Verdana"/>
          <w:sz w:val="24"/>
          <w:szCs w:val="24"/>
        </w:rPr>
        <w:t>l’appui technique et financier</w:t>
      </w:r>
      <w:r w:rsidR="006101C9">
        <w:rPr>
          <w:rFonts w:ascii="Verdana" w:hAnsi="Verdana"/>
          <w:sz w:val="24"/>
          <w:szCs w:val="24"/>
        </w:rPr>
        <w:t xml:space="preserve"> de</w:t>
      </w:r>
      <w:r>
        <w:rPr>
          <w:rFonts w:ascii="Verdana" w:hAnsi="Verdana"/>
          <w:sz w:val="24"/>
          <w:szCs w:val="24"/>
        </w:rPr>
        <w:t>s partenaires tels que : le Réseau Africain de la RBC (</w:t>
      </w:r>
      <w:r w:rsidR="006101C9">
        <w:rPr>
          <w:rFonts w:ascii="Verdana" w:hAnsi="Verdana"/>
          <w:sz w:val="24"/>
          <w:szCs w:val="24"/>
        </w:rPr>
        <w:t>CAN</w:t>
      </w:r>
      <w:r>
        <w:rPr>
          <w:rFonts w:ascii="Verdana" w:hAnsi="Verdana"/>
          <w:sz w:val="24"/>
          <w:szCs w:val="24"/>
        </w:rPr>
        <w:t>)</w:t>
      </w:r>
      <w:r w:rsidR="006101C9">
        <w:rPr>
          <w:rFonts w:ascii="Verdana" w:hAnsi="Verdana"/>
          <w:sz w:val="24"/>
          <w:szCs w:val="24"/>
        </w:rPr>
        <w:t>, CBM et Plan International Togo. C’est le lieu de remercier tous ces partenaires et d’autres PTF qui accompagne</w:t>
      </w:r>
      <w:r>
        <w:rPr>
          <w:rFonts w:ascii="Verdana" w:hAnsi="Verdana"/>
          <w:sz w:val="24"/>
          <w:szCs w:val="24"/>
        </w:rPr>
        <w:t>nt</w:t>
      </w:r>
      <w:r w:rsidR="006101C9">
        <w:rPr>
          <w:rFonts w:ascii="Verdana" w:hAnsi="Verdana"/>
          <w:sz w:val="24"/>
          <w:szCs w:val="24"/>
        </w:rPr>
        <w:t xml:space="preserve"> le réseau dans ses activités.</w:t>
      </w:r>
    </w:p>
    <w:p w:rsidR="00490FE2" w:rsidRPr="007C5EA6" w:rsidRDefault="00490FE2" w:rsidP="007C5EA6">
      <w:pPr>
        <w:jc w:val="both"/>
        <w:rPr>
          <w:rFonts w:ascii="Verdana" w:hAnsi="Verdana"/>
          <w:sz w:val="24"/>
          <w:szCs w:val="24"/>
        </w:rPr>
      </w:pPr>
      <w:r>
        <w:rPr>
          <w:rFonts w:ascii="Verdana" w:hAnsi="Verdana"/>
          <w:sz w:val="24"/>
          <w:szCs w:val="24"/>
        </w:rPr>
        <w:t xml:space="preserve">Un merci au Conseiller Régional de CBM Mr Soumana ZAMO pour </w:t>
      </w:r>
      <w:r w:rsidR="0074549A">
        <w:rPr>
          <w:rFonts w:ascii="Verdana" w:hAnsi="Verdana"/>
          <w:sz w:val="24"/>
          <w:szCs w:val="24"/>
        </w:rPr>
        <w:t>son appui technique à travers les différents documentation mise à la disposition des organisateurs et la</w:t>
      </w:r>
      <w:r>
        <w:rPr>
          <w:rFonts w:ascii="Verdana" w:hAnsi="Verdana"/>
          <w:sz w:val="24"/>
          <w:szCs w:val="24"/>
        </w:rPr>
        <w:t xml:space="preserve"> présentation sur la transition de la RBC au DIBC.</w:t>
      </w:r>
    </w:p>
    <w:p w:rsidR="00283C63" w:rsidRDefault="00283C63" w:rsidP="007C5EA6">
      <w:pPr>
        <w:jc w:val="both"/>
        <w:rPr>
          <w:rFonts w:ascii="Verdana" w:hAnsi="Verdana"/>
          <w:b/>
          <w:sz w:val="24"/>
          <w:szCs w:val="24"/>
        </w:rPr>
      </w:pPr>
      <w:r w:rsidRPr="00F03907">
        <w:rPr>
          <w:rFonts w:ascii="Verdana" w:hAnsi="Verdana"/>
          <w:b/>
          <w:sz w:val="24"/>
          <w:szCs w:val="24"/>
        </w:rPr>
        <w:t>ANNEXES</w:t>
      </w:r>
    </w:p>
    <w:p w:rsidR="00283C63" w:rsidRPr="00F56FA2" w:rsidRDefault="00283C63" w:rsidP="00F56FA2">
      <w:pPr>
        <w:pStyle w:val="ListParagraph"/>
        <w:numPr>
          <w:ilvl w:val="0"/>
          <w:numId w:val="2"/>
        </w:numPr>
        <w:jc w:val="both"/>
        <w:rPr>
          <w:rFonts w:ascii="Verdana" w:hAnsi="Verdana"/>
          <w:sz w:val="24"/>
          <w:szCs w:val="24"/>
        </w:rPr>
      </w:pPr>
      <w:r w:rsidRPr="00F56FA2">
        <w:rPr>
          <w:rFonts w:ascii="Verdana" w:hAnsi="Verdana"/>
          <w:sz w:val="24"/>
          <w:szCs w:val="24"/>
        </w:rPr>
        <w:t xml:space="preserve">Règlement </w:t>
      </w:r>
      <w:r w:rsidR="0052296A" w:rsidRPr="00F56FA2">
        <w:rPr>
          <w:rFonts w:ascii="Verdana" w:hAnsi="Verdana"/>
          <w:sz w:val="24"/>
          <w:szCs w:val="24"/>
        </w:rPr>
        <w:t>Intérieur</w:t>
      </w:r>
      <w:r w:rsidRPr="00F56FA2">
        <w:rPr>
          <w:rFonts w:ascii="Verdana" w:hAnsi="Verdana"/>
          <w:sz w:val="24"/>
          <w:szCs w:val="24"/>
        </w:rPr>
        <w:t xml:space="preserve"> du Réseau</w:t>
      </w:r>
    </w:p>
    <w:p w:rsidR="00283C63" w:rsidRDefault="00283C63" w:rsidP="00F56FA2">
      <w:pPr>
        <w:pStyle w:val="ListParagraph"/>
        <w:numPr>
          <w:ilvl w:val="0"/>
          <w:numId w:val="2"/>
        </w:numPr>
        <w:jc w:val="both"/>
        <w:rPr>
          <w:rFonts w:ascii="Verdana" w:hAnsi="Verdana"/>
          <w:sz w:val="24"/>
          <w:szCs w:val="24"/>
        </w:rPr>
      </w:pPr>
      <w:r w:rsidRPr="00F56FA2">
        <w:rPr>
          <w:rFonts w:ascii="Verdana" w:hAnsi="Verdana"/>
          <w:sz w:val="24"/>
          <w:szCs w:val="24"/>
        </w:rPr>
        <w:t>Plan d’action 2019- 2022</w:t>
      </w:r>
    </w:p>
    <w:p w:rsidR="0074549A" w:rsidRDefault="0074549A" w:rsidP="00F56FA2">
      <w:pPr>
        <w:pStyle w:val="ListParagraph"/>
        <w:numPr>
          <w:ilvl w:val="0"/>
          <w:numId w:val="2"/>
        </w:numPr>
        <w:jc w:val="both"/>
        <w:rPr>
          <w:rFonts w:ascii="Verdana" w:hAnsi="Verdana"/>
          <w:sz w:val="24"/>
          <w:szCs w:val="24"/>
        </w:rPr>
      </w:pPr>
      <w:r>
        <w:rPr>
          <w:rFonts w:ascii="Verdana" w:hAnsi="Verdana"/>
          <w:sz w:val="24"/>
          <w:szCs w:val="24"/>
        </w:rPr>
        <w:t>Evaluation de l’atelier</w:t>
      </w:r>
    </w:p>
    <w:bookmarkStart w:id="1" w:name="_MON_1606107784"/>
    <w:bookmarkEnd w:id="1"/>
    <w:p w:rsidR="00DA3FBD" w:rsidRPr="00F56FA2" w:rsidRDefault="00DA3FBD" w:rsidP="00DA3FBD">
      <w:pPr>
        <w:pStyle w:val="ListParagraph"/>
        <w:jc w:val="both"/>
        <w:rPr>
          <w:rFonts w:ascii="Verdana" w:hAnsi="Verdana"/>
          <w:sz w:val="24"/>
          <w:szCs w:val="24"/>
        </w:rPr>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16429556" r:id="rId10">
            <o:FieldCodes>\s</o:FieldCodes>
          </o:OLEObject>
        </w:object>
      </w:r>
    </w:p>
    <w:p w:rsidR="00A21718" w:rsidRPr="007C5EA6" w:rsidRDefault="00A21718" w:rsidP="007C5EA6">
      <w:pPr>
        <w:jc w:val="both"/>
        <w:rPr>
          <w:rFonts w:ascii="Verdana" w:hAnsi="Verdana"/>
          <w:sz w:val="24"/>
          <w:szCs w:val="24"/>
        </w:rPr>
      </w:pPr>
    </w:p>
    <w:p w:rsidR="00647171" w:rsidRPr="007C5EA6" w:rsidRDefault="00647171" w:rsidP="007C5EA6">
      <w:pPr>
        <w:jc w:val="both"/>
        <w:rPr>
          <w:rFonts w:ascii="Verdana" w:hAnsi="Verdana"/>
          <w:sz w:val="24"/>
          <w:szCs w:val="24"/>
        </w:rPr>
      </w:pPr>
    </w:p>
    <w:p w:rsidR="00C81B06" w:rsidRPr="007C5EA6" w:rsidRDefault="00C81B06" w:rsidP="007C5EA6">
      <w:pPr>
        <w:jc w:val="both"/>
        <w:rPr>
          <w:rFonts w:ascii="Verdana" w:hAnsi="Verdana"/>
          <w:sz w:val="24"/>
          <w:szCs w:val="24"/>
        </w:rPr>
      </w:pPr>
    </w:p>
    <w:p w:rsidR="000E4623" w:rsidRPr="007C5EA6" w:rsidRDefault="000E4623" w:rsidP="007C5EA6">
      <w:pPr>
        <w:jc w:val="both"/>
        <w:rPr>
          <w:rFonts w:ascii="Verdana" w:hAnsi="Verdana"/>
          <w:sz w:val="24"/>
          <w:szCs w:val="24"/>
        </w:rPr>
      </w:pPr>
    </w:p>
    <w:sectPr w:rsidR="000E4623" w:rsidRPr="007C5EA6" w:rsidSect="00A3290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4C5" w:rsidRDefault="004904C5" w:rsidP="007E27DE">
      <w:pPr>
        <w:spacing w:after="0" w:line="240" w:lineRule="auto"/>
      </w:pPr>
      <w:r>
        <w:separator/>
      </w:r>
    </w:p>
  </w:endnote>
  <w:endnote w:type="continuationSeparator" w:id="0">
    <w:p w:rsidR="004904C5" w:rsidRDefault="004904C5" w:rsidP="007E27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534156"/>
      <w:docPartObj>
        <w:docPartGallery w:val="Page Numbers (Bottom of Page)"/>
        <w:docPartUnique/>
      </w:docPartObj>
    </w:sdtPr>
    <w:sdtContent>
      <w:p w:rsidR="00EB7420" w:rsidRDefault="00A32904">
        <w:pPr>
          <w:pStyle w:val="Footer"/>
          <w:jc w:val="right"/>
        </w:pPr>
        <w:r>
          <w:fldChar w:fldCharType="begin"/>
        </w:r>
        <w:r w:rsidR="00EB7420">
          <w:instrText>PAGE   \* MERGEFORMAT</w:instrText>
        </w:r>
        <w:r>
          <w:fldChar w:fldCharType="separate"/>
        </w:r>
        <w:r w:rsidR="002C2C8B">
          <w:rPr>
            <w:noProof/>
          </w:rPr>
          <w:t>7</w:t>
        </w:r>
        <w:r>
          <w:fldChar w:fldCharType="end"/>
        </w:r>
      </w:p>
    </w:sdtContent>
  </w:sdt>
  <w:p w:rsidR="00EB7420" w:rsidRDefault="00EB74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4C5" w:rsidRDefault="004904C5" w:rsidP="007E27DE">
      <w:pPr>
        <w:spacing w:after="0" w:line="240" w:lineRule="auto"/>
      </w:pPr>
      <w:r>
        <w:separator/>
      </w:r>
    </w:p>
  </w:footnote>
  <w:footnote w:type="continuationSeparator" w:id="0">
    <w:p w:rsidR="004904C5" w:rsidRDefault="004904C5" w:rsidP="007E27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DE" w:rsidRDefault="007E27DE" w:rsidP="007E27DE">
    <w:pPr>
      <w:pStyle w:val="Header"/>
      <w:ind w:left="6372"/>
    </w:pPr>
    <w:r w:rsidRPr="00B54320">
      <w:rPr>
        <w:rFonts w:cstheme="minorHAnsi"/>
        <w:noProof/>
        <w:sz w:val="24"/>
        <w:szCs w:val="24"/>
        <w:lang w:val="en-US"/>
      </w:rPr>
      <w:drawing>
        <wp:inline distT="0" distB="0" distL="0" distR="0">
          <wp:extent cx="1911350" cy="655089"/>
          <wp:effectExtent l="0" t="0" r="0" b="0"/>
          <wp:docPr id="2"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
                  <a:srcRect l="77059" t="89346"/>
                  <a:stretch/>
                </pic:blipFill>
                <pic:spPr bwMode="auto">
                  <a:xfrm>
                    <a:off x="0" y="0"/>
                    <a:ext cx="1946063" cy="6669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F36EE6"/>
    <w:multiLevelType w:val="hybridMultilevel"/>
    <w:tmpl w:val="783AA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11869DD"/>
    <w:multiLevelType w:val="hybridMultilevel"/>
    <w:tmpl w:val="3DB49EC8"/>
    <w:lvl w:ilvl="0" w:tplc="EA847EEC">
      <w:start w:val="1"/>
      <w:numFmt w:val="bullet"/>
      <w:lvlText w:val="•"/>
      <w:lvlJc w:val="left"/>
      <w:pPr>
        <w:tabs>
          <w:tab w:val="num" w:pos="720"/>
        </w:tabs>
        <w:ind w:left="720" w:hanging="360"/>
      </w:pPr>
      <w:rPr>
        <w:rFonts w:ascii="Arial" w:hAnsi="Arial" w:hint="default"/>
      </w:rPr>
    </w:lvl>
    <w:lvl w:ilvl="1" w:tplc="9D985E9C" w:tentative="1">
      <w:start w:val="1"/>
      <w:numFmt w:val="bullet"/>
      <w:lvlText w:val="•"/>
      <w:lvlJc w:val="left"/>
      <w:pPr>
        <w:tabs>
          <w:tab w:val="num" w:pos="1440"/>
        </w:tabs>
        <w:ind w:left="1440" w:hanging="360"/>
      </w:pPr>
      <w:rPr>
        <w:rFonts w:ascii="Arial" w:hAnsi="Arial" w:hint="default"/>
      </w:rPr>
    </w:lvl>
    <w:lvl w:ilvl="2" w:tplc="0ECE7178" w:tentative="1">
      <w:start w:val="1"/>
      <w:numFmt w:val="bullet"/>
      <w:lvlText w:val="•"/>
      <w:lvlJc w:val="left"/>
      <w:pPr>
        <w:tabs>
          <w:tab w:val="num" w:pos="2160"/>
        </w:tabs>
        <w:ind w:left="2160" w:hanging="360"/>
      </w:pPr>
      <w:rPr>
        <w:rFonts w:ascii="Arial" w:hAnsi="Arial" w:hint="default"/>
      </w:rPr>
    </w:lvl>
    <w:lvl w:ilvl="3" w:tplc="7E02AADA" w:tentative="1">
      <w:start w:val="1"/>
      <w:numFmt w:val="bullet"/>
      <w:lvlText w:val="•"/>
      <w:lvlJc w:val="left"/>
      <w:pPr>
        <w:tabs>
          <w:tab w:val="num" w:pos="2880"/>
        </w:tabs>
        <w:ind w:left="2880" w:hanging="360"/>
      </w:pPr>
      <w:rPr>
        <w:rFonts w:ascii="Arial" w:hAnsi="Arial" w:hint="default"/>
      </w:rPr>
    </w:lvl>
    <w:lvl w:ilvl="4" w:tplc="11E6E8F6" w:tentative="1">
      <w:start w:val="1"/>
      <w:numFmt w:val="bullet"/>
      <w:lvlText w:val="•"/>
      <w:lvlJc w:val="left"/>
      <w:pPr>
        <w:tabs>
          <w:tab w:val="num" w:pos="3600"/>
        </w:tabs>
        <w:ind w:left="3600" w:hanging="360"/>
      </w:pPr>
      <w:rPr>
        <w:rFonts w:ascii="Arial" w:hAnsi="Arial" w:hint="default"/>
      </w:rPr>
    </w:lvl>
    <w:lvl w:ilvl="5" w:tplc="D826CA34" w:tentative="1">
      <w:start w:val="1"/>
      <w:numFmt w:val="bullet"/>
      <w:lvlText w:val="•"/>
      <w:lvlJc w:val="left"/>
      <w:pPr>
        <w:tabs>
          <w:tab w:val="num" w:pos="4320"/>
        </w:tabs>
        <w:ind w:left="4320" w:hanging="360"/>
      </w:pPr>
      <w:rPr>
        <w:rFonts w:ascii="Arial" w:hAnsi="Arial" w:hint="default"/>
      </w:rPr>
    </w:lvl>
    <w:lvl w:ilvl="6" w:tplc="B4827FBC" w:tentative="1">
      <w:start w:val="1"/>
      <w:numFmt w:val="bullet"/>
      <w:lvlText w:val="•"/>
      <w:lvlJc w:val="left"/>
      <w:pPr>
        <w:tabs>
          <w:tab w:val="num" w:pos="5040"/>
        </w:tabs>
        <w:ind w:left="5040" w:hanging="360"/>
      </w:pPr>
      <w:rPr>
        <w:rFonts w:ascii="Arial" w:hAnsi="Arial" w:hint="default"/>
      </w:rPr>
    </w:lvl>
    <w:lvl w:ilvl="7" w:tplc="E03A9E80" w:tentative="1">
      <w:start w:val="1"/>
      <w:numFmt w:val="bullet"/>
      <w:lvlText w:val="•"/>
      <w:lvlJc w:val="left"/>
      <w:pPr>
        <w:tabs>
          <w:tab w:val="num" w:pos="5760"/>
        </w:tabs>
        <w:ind w:left="5760" w:hanging="360"/>
      </w:pPr>
      <w:rPr>
        <w:rFonts w:ascii="Arial" w:hAnsi="Arial" w:hint="default"/>
      </w:rPr>
    </w:lvl>
    <w:lvl w:ilvl="8" w:tplc="158A8EEE" w:tentative="1">
      <w:start w:val="1"/>
      <w:numFmt w:val="bullet"/>
      <w:lvlText w:val="•"/>
      <w:lvlJc w:val="left"/>
      <w:pPr>
        <w:tabs>
          <w:tab w:val="num" w:pos="6480"/>
        </w:tabs>
        <w:ind w:left="6480" w:hanging="360"/>
      </w:pPr>
      <w:rPr>
        <w:rFonts w:ascii="Arial" w:hAnsi="Arial" w:hint="default"/>
      </w:rPr>
    </w:lvl>
  </w:abstractNum>
  <w:abstractNum w:abstractNumId="2">
    <w:nsid w:val="4CA87CE1"/>
    <w:multiLevelType w:val="hybridMultilevel"/>
    <w:tmpl w:val="11207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F392F24"/>
    <w:multiLevelType w:val="hybridMultilevel"/>
    <w:tmpl w:val="50F05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3834B71"/>
    <w:multiLevelType w:val="hybridMultilevel"/>
    <w:tmpl w:val="DBA4D0D8"/>
    <w:lvl w:ilvl="0" w:tplc="9BC2E612">
      <w:start w:val="1"/>
      <w:numFmt w:val="bullet"/>
      <w:lvlText w:val="•"/>
      <w:lvlJc w:val="left"/>
      <w:pPr>
        <w:tabs>
          <w:tab w:val="num" w:pos="720"/>
        </w:tabs>
        <w:ind w:left="720" w:hanging="360"/>
      </w:pPr>
      <w:rPr>
        <w:rFonts w:ascii="Times" w:hAnsi="Times" w:hint="default"/>
      </w:rPr>
    </w:lvl>
    <w:lvl w:ilvl="1" w:tplc="EE827176" w:tentative="1">
      <w:start w:val="1"/>
      <w:numFmt w:val="bullet"/>
      <w:lvlText w:val="•"/>
      <w:lvlJc w:val="left"/>
      <w:pPr>
        <w:tabs>
          <w:tab w:val="num" w:pos="1440"/>
        </w:tabs>
        <w:ind w:left="1440" w:hanging="360"/>
      </w:pPr>
      <w:rPr>
        <w:rFonts w:ascii="Times" w:hAnsi="Times" w:hint="default"/>
      </w:rPr>
    </w:lvl>
    <w:lvl w:ilvl="2" w:tplc="51CEE0E2" w:tentative="1">
      <w:start w:val="1"/>
      <w:numFmt w:val="bullet"/>
      <w:lvlText w:val="•"/>
      <w:lvlJc w:val="left"/>
      <w:pPr>
        <w:tabs>
          <w:tab w:val="num" w:pos="2160"/>
        </w:tabs>
        <w:ind w:left="2160" w:hanging="360"/>
      </w:pPr>
      <w:rPr>
        <w:rFonts w:ascii="Times" w:hAnsi="Times" w:hint="default"/>
      </w:rPr>
    </w:lvl>
    <w:lvl w:ilvl="3" w:tplc="BC80F110" w:tentative="1">
      <w:start w:val="1"/>
      <w:numFmt w:val="bullet"/>
      <w:lvlText w:val="•"/>
      <w:lvlJc w:val="left"/>
      <w:pPr>
        <w:tabs>
          <w:tab w:val="num" w:pos="2880"/>
        </w:tabs>
        <w:ind w:left="2880" w:hanging="360"/>
      </w:pPr>
      <w:rPr>
        <w:rFonts w:ascii="Times" w:hAnsi="Times" w:hint="default"/>
      </w:rPr>
    </w:lvl>
    <w:lvl w:ilvl="4" w:tplc="B32E6058" w:tentative="1">
      <w:start w:val="1"/>
      <w:numFmt w:val="bullet"/>
      <w:lvlText w:val="•"/>
      <w:lvlJc w:val="left"/>
      <w:pPr>
        <w:tabs>
          <w:tab w:val="num" w:pos="3600"/>
        </w:tabs>
        <w:ind w:left="3600" w:hanging="360"/>
      </w:pPr>
      <w:rPr>
        <w:rFonts w:ascii="Times" w:hAnsi="Times" w:hint="default"/>
      </w:rPr>
    </w:lvl>
    <w:lvl w:ilvl="5" w:tplc="7936706E" w:tentative="1">
      <w:start w:val="1"/>
      <w:numFmt w:val="bullet"/>
      <w:lvlText w:val="•"/>
      <w:lvlJc w:val="left"/>
      <w:pPr>
        <w:tabs>
          <w:tab w:val="num" w:pos="4320"/>
        </w:tabs>
        <w:ind w:left="4320" w:hanging="360"/>
      </w:pPr>
      <w:rPr>
        <w:rFonts w:ascii="Times" w:hAnsi="Times" w:hint="default"/>
      </w:rPr>
    </w:lvl>
    <w:lvl w:ilvl="6" w:tplc="A2D2DD58" w:tentative="1">
      <w:start w:val="1"/>
      <w:numFmt w:val="bullet"/>
      <w:lvlText w:val="•"/>
      <w:lvlJc w:val="left"/>
      <w:pPr>
        <w:tabs>
          <w:tab w:val="num" w:pos="5040"/>
        </w:tabs>
        <w:ind w:left="5040" w:hanging="360"/>
      </w:pPr>
      <w:rPr>
        <w:rFonts w:ascii="Times" w:hAnsi="Times" w:hint="default"/>
      </w:rPr>
    </w:lvl>
    <w:lvl w:ilvl="7" w:tplc="12EC3C06" w:tentative="1">
      <w:start w:val="1"/>
      <w:numFmt w:val="bullet"/>
      <w:lvlText w:val="•"/>
      <w:lvlJc w:val="left"/>
      <w:pPr>
        <w:tabs>
          <w:tab w:val="num" w:pos="5760"/>
        </w:tabs>
        <w:ind w:left="5760" w:hanging="360"/>
      </w:pPr>
      <w:rPr>
        <w:rFonts w:ascii="Times" w:hAnsi="Times" w:hint="default"/>
      </w:rPr>
    </w:lvl>
    <w:lvl w:ilvl="8" w:tplc="3DAE9484" w:tentative="1">
      <w:start w:val="1"/>
      <w:numFmt w:val="bullet"/>
      <w:lvlText w:val="•"/>
      <w:lvlJc w:val="left"/>
      <w:pPr>
        <w:tabs>
          <w:tab w:val="num" w:pos="6480"/>
        </w:tabs>
        <w:ind w:left="6480" w:hanging="360"/>
      </w:pPr>
      <w:rPr>
        <w:rFonts w:ascii="Times" w:hAnsi="Time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F35CE7"/>
    <w:rsid w:val="0000192D"/>
    <w:rsid w:val="00004FBF"/>
    <w:rsid w:val="000405DE"/>
    <w:rsid w:val="00062AAE"/>
    <w:rsid w:val="000632A5"/>
    <w:rsid w:val="000908AF"/>
    <w:rsid w:val="000A357C"/>
    <w:rsid w:val="000B5954"/>
    <w:rsid w:val="000E4623"/>
    <w:rsid w:val="00113C05"/>
    <w:rsid w:val="001152E4"/>
    <w:rsid w:val="00120E08"/>
    <w:rsid w:val="00136BBE"/>
    <w:rsid w:val="00142FC3"/>
    <w:rsid w:val="00156B71"/>
    <w:rsid w:val="001674B1"/>
    <w:rsid w:val="0018752D"/>
    <w:rsid w:val="001F1F52"/>
    <w:rsid w:val="00201E0C"/>
    <w:rsid w:val="00243D58"/>
    <w:rsid w:val="002509CD"/>
    <w:rsid w:val="0027220B"/>
    <w:rsid w:val="002826CD"/>
    <w:rsid w:val="00283C63"/>
    <w:rsid w:val="002974F3"/>
    <w:rsid w:val="002A2AB3"/>
    <w:rsid w:val="002B507C"/>
    <w:rsid w:val="002C2C8B"/>
    <w:rsid w:val="0032375A"/>
    <w:rsid w:val="00337F42"/>
    <w:rsid w:val="00382A5C"/>
    <w:rsid w:val="00386233"/>
    <w:rsid w:val="00390429"/>
    <w:rsid w:val="003B7F4B"/>
    <w:rsid w:val="003F3233"/>
    <w:rsid w:val="003F3661"/>
    <w:rsid w:val="00404D46"/>
    <w:rsid w:val="004240A0"/>
    <w:rsid w:val="00425FC6"/>
    <w:rsid w:val="00473737"/>
    <w:rsid w:val="004846A4"/>
    <w:rsid w:val="00487587"/>
    <w:rsid w:val="004904C5"/>
    <w:rsid w:val="00490FE2"/>
    <w:rsid w:val="004C1952"/>
    <w:rsid w:val="004C4408"/>
    <w:rsid w:val="004E1F14"/>
    <w:rsid w:val="00500B73"/>
    <w:rsid w:val="0052296A"/>
    <w:rsid w:val="00522CE0"/>
    <w:rsid w:val="00561FA6"/>
    <w:rsid w:val="00593D59"/>
    <w:rsid w:val="005D59AD"/>
    <w:rsid w:val="006101C9"/>
    <w:rsid w:val="00615C61"/>
    <w:rsid w:val="00647171"/>
    <w:rsid w:val="0065066C"/>
    <w:rsid w:val="006664FA"/>
    <w:rsid w:val="00685BBB"/>
    <w:rsid w:val="00687ECC"/>
    <w:rsid w:val="006B7235"/>
    <w:rsid w:val="006D537E"/>
    <w:rsid w:val="006E1BC7"/>
    <w:rsid w:val="007213D2"/>
    <w:rsid w:val="0074549A"/>
    <w:rsid w:val="00745667"/>
    <w:rsid w:val="00750E34"/>
    <w:rsid w:val="00775434"/>
    <w:rsid w:val="007810B5"/>
    <w:rsid w:val="007C5EA6"/>
    <w:rsid w:val="007E27DE"/>
    <w:rsid w:val="007F4F9B"/>
    <w:rsid w:val="00810091"/>
    <w:rsid w:val="00810942"/>
    <w:rsid w:val="00823F11"/>
    <w:rsid w:val="00832057"/>
    <w:rsid w:val="00856A23"/>
    <w:rsid w:val="00861B88"/>
    <w:rsid w:val="008C2AEC"/>
    <w:rsid w:val="008E754D"/>
    <w:rsid w:val="00966341"/>
    <w:rsid w:val="00973DEC"/>
    <w:rsid w:val="00974A70"/>
    <w:rsid w:val="00977C28"/>
    <w:rsid w:val="009C5B72"/>
    <w:rsid w:val="009F57DB"/>
    <w:rsid w:val="00A21718"/>
    <w:rsid w:val="00A26192"/>
    <w:rsid w:val="00A310D3"/>
    <w:rsid w:val="00A3239C"/>
    <w:rsid w:val="00A32904"/>
    <w:rsid w:val="00A71F06"/>
    <w:rsid w:val="00A842BF"/>
    <w:rsid w:val="00AA1260"/>
    <w:rsid w:val="00AC3916"/>
    <w:rsid w:val="00AD0287"/>
    <w:rsid w:val="00AD78FD"/>
    <w:rsid w:val="00B0125B"/>
    <w:rsid w:val="00B54A6A"/>
    <w:rsid w:val="00B83D8A"/>
    <w:rsid w:val="00BA0701"/>
    <w:rsid w:val="00BB569F"/>
    <w:rsid w:val="00BF5A1B"/>
    <w:rsid w:val="00C570B1"/>
    <w:rsid w:val="00C7636C"/>
    <w:rsid w:val="00C81B06"/>
    <w:rsid w:val="00CC4818"/>
    <w:rsid w:val="00CE52B3"/>
    <w:rsid w:val="00D21728"/>
    <w:rsid w:val="00D4172B"/>
    <w:rsid w:val="00D56F5A"/>
    <w:rsid w:val="00D96F14"/>
    <w:rsid w:val="00DA3FBD"/>
    <w:rsid w:val="00DE7888"/>
    <w:rsid w:val="00DF433B"/>
    <w:rsid w:val="00E23BA4"/>
    <w:rsid w:val="00E70C64"/>
    <w:rsid w:val="00E71E1B"/>
    <w:rsid w:val="00EB7420"/>
    <w:rsid w:val="00F03907"/>
    <w:rsid w:val="00F072A2"/>
    <w:rsid w:val="00F12245"/>
    <w:rsid w:val="00F35CE7"/>
    <w:rsid w:val="00F56FA2"/>
    <w:rsid w:val="00F6136E"/>
    <w:rsid w:val="00F63E08"/>
    <w:rsid w:val="00FF5A0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9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386233"/>
    <w:pPr>
      <w:ind w:left="720"/>
      <w:contextualSpacing/>
    </w:pPr>
  </w:style>
  <w:style w:type="paragraph" w:styleId="Header">
    <w:name w:val="header"/>
    <w:basedOn w:val="Normal"/>
    <w:link w:val="HeaderChar"/>
    <w:uiPriority w:val="99"/>
    <w:unhideWhenUsed/>
    <w:rsid w:val="007E27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27DE"/>
  </w:style>
  <w:style w:type="paragraph" w:styleId="Footer">
    <w:name w:val="footer"/>
    <w:basedOn w:val="Normal"/>
    <w:link w:val="FooterChar"/>
    <w:uiPriority w:val="99"/>
    <w:unhideWhenUsed/>
    <w:rsid w:val="007E27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27DE"/>
  </w:style>
  <w:style w:type="paragraph" w:styleId="BalloonText">
    <w:name w:val="Balloon Text"/>
    <w:basedOn w:val="Normal"/>
    <w:link w:val="BalloonTextChar"/>
    <w:uiPriority w:val="99"/>
    <w:semiHidden/>
    <w:unhideWhenUsed/>
    <w:rsid w:val="003F36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661"/>
    <w:rPr>
      <w:rFonts w:ascii="Segoe UI" w:hAnsi="Segoe UI" w:cs="Segoe UI"/>
      <w:sz w:val="18"/>
      <w:szCs w:val="18"/>
    </w:rPr>
  </w:style>
  <w:style w:type="character" w:customStyle="1" w:styleId="ListParagraphChar">
    <w:name w:val="List Paragraph Char"/>
    <w:aliases w:val="Bullets Char"/>
    <w:basedOn w:val="DefaultParagraphFont"/>
    <w:link w:val="ListParagraph"/>
    <w:uiPriority w:val="34"/>
    <w:locked/>
    <w:rsid w:val="000908AF"/>
  </w:style>
  <w:style w:type="character" w:styleId="Hyperlink">
    <w:name w:val="Hyperlink"/>
    <w:basedOn w:val="DefaultParagraphFont"/>
    <w:uiPriority w:val="99"/>
    <w:unhideWhenUsed/>
    <w:rsid w:val="000908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4996648">
      <w:bodyDiv w:val="1"/>
      <w:marLeft w:val="0"/>
      <w:marRight w:val="0"/>
      <w:marTop w:val="0"/>
      <w:marBottom w:val="0"/>
      <w:divBdr>
        <w:top w:val="none" w:sz="0" w:space="0" w:color="auto"/>
        <w:left w:val="none" w:sz="0" w:space="0" w:color="auto"/>
        <w:bottom w:val="none" w:sz="0" w:space="0" w:color="auto"/>
        <w:right w:val="none" w:sz="0" w:space="0" w:color="auto"/>
      </w:divBdr>
      <w:divsChild>
        <w:div w:id="374622978">
          <w:marLeft w:val="547"/>
          <w:marRight w:val="0"/>
          <w:marTop w:val="86"/>
          <w:marBottom w:val="0"/>
          <w:divBdr>
            <w:top w:val="none" w:sz="0" w:space="0" w:color="auto"/>
            <w:left w:val="none" w:sz="0" w:space="0" w:color="auto"/>
            <w:bottom w:val="none" w:sz="0" w:space="0" w:color="auto"/>
            <w:right w:val="none" w:sz="0" w:space="0" w:color="auto"/>
          </w:divBdr>
        </w:div>
        <w:div w:id="599489080">
          <w:marLeft w:val="547"/>
          <w:marRight w:val="0"/>
          <w:marTop w:val="86"/>
          <w:marBottom w:val="0"/>
          <w:divBdr>
            <w:top w:val="none" w:sz="0" w:space="0" w:color="auto"/>
            <w:left w:val="none" w:sz="0" w:space="0" w:color="auto"/>
            <w:bottom w:val="none" w:sz="0" w:space="0" w:color="auto"/>
            <w:right w:val="none" w:sz="0" w:space="0" w:color="auto"/>
          </w:divBdr>
        </w:div>
        <w:div w:id="1357383707">
          <w:marLeft w:val="547"/>
          <w:marRight w:val="0"/>
          <w:marTop w:val="86"/>
          <w:marBottom w:val="0"/>
          <w:divBdr>
            <w:top w:val="none" w:sz="0" w:space="0" w:color="auto"/>
            <w:left w:val="none" w:sz="0" w:space="0" w:color="auto"/>
            <w:bottom w:val="none" w:sz="0" w:space="0" w:color="auto"/>
            <w:right w:val="none" w:sz="0" w:space="0" w:color="auto"/>
          </w:divBdr>
        </w:div>
        <w:div w:id="67056813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can.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package" Target="embeddings/Microsoft_Office_Word_Document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1998</Words>
  <Characters>11395</Characters>
  <Application>Microsoft Office Word</Application>
  <DocSecurity>4</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MALAIKA-AGP</dc:creator>
  <cp:lastModifiedBy>ROLAINE</cp:lastModifiedBy>
  <cp:revision>2</cp:revision>
  <cp:lastPrinted>2018-12-14T07:55:00Z</cp:lastPrinted>
  <dcterms:created xsi:type="dcterms:W3CDTF">2019-04-10T16:26:00Z</dcterms:created>
  <dcterms:modified xsi:type="dcterms:W3CDTF">2019-04-10T16:26:00Z</dcterms:modified>
</cp:coreProperties>
</file>